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Муниципальное казенное общеобразовательное учреждение Плотниковская средняя школа</w:t>
      </w:r>
      <w:r w:rsidR="006D043B">
        <w:rPr>
          <w:rFonts w:ascii="Times New Roman" w:eastAsia="Times New Roman" w:hAnsi="Times New Roman" w:cs="Times New Roman"/>
          <w:color w:val="000000"/>
          <w:sz w:val="24"/>
        </w:rPr>
        <w:t xml:space="preserve"> Даниловского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(МКОУ Плотниковская СШ)</w:t>
      </w: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505"/>
        <w:gridCol w:w="2880"/>
      </w:tblGrid>
      <w:tr w:rsidR="009F54EA">
        <w:tc>
          <w:tcPr>
            <w:tcW w:w="119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СОГЛАСОВАНО</w:t>
            </w:r>
          </w:p>
          <w:p w:rsidR="006B2718" w:rsidRDefault="00C95670" w:rsidP="006B271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br/>
            </w:r>
            <w:r w:rsidR="006B2718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Управляющим советом 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ОУ </w:t>
            </w:r>
            <w:r w:rsidR="006B27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Плотниковская СШ </w:t>
            </w:r>
          </w:p>
          <w:p w:rsidR="009F54EA" w:rsidRDefault="00C95670" w:rsidP="006B2718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(протокол от 15.04.2026 № </w:t>
            </w:r>
            <w:r w:rsidR="006B2718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2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br/>
            </w:r>
            <w:r>
              <w:br/>
            </w:r>
            <w:r>
              <w:br/>
            </w:r>
          </w:p>
        </w:tc>
      </w:tr>
    </w:tbl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Отчет о результатах самообследования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br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Муниципального казенного общеобразовательного учреждения Плотниковская средняя школа за 2025 год</w:t>
      </w:r>
    </w:p>
    <w:p w:rsidR="009F54EA" w:rsidRDefault="00C95670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Общие сведения об образовательной организации</w:t>
      </w: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7444"/>
      </w:tblGrid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образовательной организации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Муниципальное казенное общеобразовательное учреждение Плотниковская средняя школа (МКОУ Плотниковская СШ) (далее – Школа)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Ольга Викторовна Антонова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 организации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403381, х. Плотников 1-й, ул. Центральная, д. 26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Телефон, факс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C9567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(84461) 5-41-56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 электронной почты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C95670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danil</w:t>
            </w:r>
            <w:r w:rsidRP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sh</w:t>
            </w:r>
            <w:r w:rsidRP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plot</w:t>
            </w:r>
            <w:r w:rsidRP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volganet</w:t>
            </w:r>
            <w:r w:rsidRP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Учредитель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B0610B" w:rsidRDefault="006D043B" w:rsidP="00C95670">
            <w:pPr>
              <w:rPr>
                <w:highlight w:val="yellow"/>
              </w:rPr>
            </w:pPr>
            <w:r w:rsidRPr="006D043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Даниловского муниципального района Волгоградской области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создания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1968 год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Лицензия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677FA1" w:rsidRDefault="00B0610B">
            <w:r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 18.02.2016 № 203, серия 34</w:t>
            </w:r>
            <w:r w:rsidR="00C95670"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> ЛО</w:t>
            </w:r>
            <w:r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>1 № 0001015</w:t>
            </w:r>
          </w:p>
        </w:tc>
      </w:tr>
      <w:tr w:rsidR="009F54EA">
        <w:tc>
          <w:tcPr>
            <w:tcW w:w="-6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Свидетельство о государственной аккредитации</w:t>
            </w:r>
          </w:p>
        </w:tc>
        <w:tc>
          <w:tcPr>
            <w:tcW w:w="24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677FA1" w:rsidRDefault="00B0610B">
            <w:r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 06.03.2007 № 3045, серия 34</w:t>
            </w:r>
            <w:r w:rsidR="00C95670"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> АО</w:t>
            </w:r>
            <w:r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C95670"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 000</w:t>
            </w:r>
            <w:r w:rsidRPr="00677FA1">
              <w:rPr>
                <w:rFonts w:ascii="Times New Roman" w:eastAsia="Times New Roman" w:hAnsi="Times New Roman" w:cs="Times New Roman"/>
                <w:color w:val="000000"/>
                <w:sz w:val="24"/>
              </w:rPr>
              <w:t>0993</w:t>
            </w:r>
          </w:p>
        </w:tc>
      </w:tr>
    </w:tbl>
    <w:p w:rsidR="009F54EA" w:rsidRDefault="00C95670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Аналитическая часть</w:t>
      </w:r>
    </w:p>
    <w:p w:rsidR="009F54EA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I. Оценка образовательной деятельности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деятельность в Школе организуется в соответствии с </w:t>
      </w:r>
      <w:hyperlink r:id="rId8" w:tooltip="https://1obraz.ru/group?groupId=1597671&amp;locale=ru&amp;date=2024-01-29&amp;isStatic=false&amp;pubAlias=mcfr-edu.vip" w:history="1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Федеральным законом от 29.12.2012 № 273-ФЗ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«Об образовании в Российской Федерации», федеральными государственными образовательными стандартами начального общего, основного общего и среднего общего образования (далее – ФГОС НОО, ООО и СОО), федеральными </w:t>
      </w:r>
      <w:r w:rsidRPr="00677FA1">
        <w:rPr>
          <w:rFonts w:ascii="Times New Roman" w:eastAsia="Times New Roman" w:hAnsi="Times New Roman" w:cs="Times New Roman"/>
          <w:color w:val="000000"/>
          <w:sz w:val="24"/>
        </w:rPr>
        <w:t>образовательными программами начального общего, основного общего и среднего общего образования (далее – ФОП НОО, ООО и СОО), локальными нормативными актами Школы.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 (далее – ООП НОО, ООО и </w:t>
      </w:r>
      <w:r w:rsidRPr="002A35E5">
        <w:rPr>
          <w:rFonts w:ascii="Times New Roman" w:eastAsia="Times New Roman" w:hAnsi="Times New Roman" w:cs="Times New Roman"/>
          <w:color w:val="000000"/>
          <w:sz w:val="24"/>
        </w:rPr>
        <w:t>СОО</w:t>
      </w:r>
      <w:r w:rsidR="002A35E5">
        <w:rPr>
          <w:rFonts w:ascii="Times New Roman" w:eastAsia="Times New Roman" w:hAnsi="Times New Roman" w:cs="Times New Roman"/>
          <w:color w:val="000000"/>
          <w:sz w:val="24"/>
        </w:rPr>
        <w:t>).</w:t>
      </w:r>
      <w:r w:rsidR="002A35E5" w:rsidRPr="002A35E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A35E5">
        <w:rPr>
          <w:rFonts w:ascii="Times New Roman" w:eastAsia="Times New Roman" w:hAnsi="Times New Roman" w:cs="Times New Roman"/>
          <w:color w:val="000000"/>
          <w:sz w:val="24"/>
        </w:rPr>
        <w:t>Также Школа реал</w:t>
      </w:r>
      <w:r w:rsidR="002A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изует </w:t>
      </w:r>
      <w:r w:rsidR="002A35E5">
        <w:rPr>
          <w:rFonts w:ascii="Times New Roman" w:eastAsia="Segoe UI" w:hAnsi="Times New Roman" w:cs="Times New Roman"/>
          <w:color w:val="212529"/>
          <w:sz w:val="24"/>
          <w:szCs w:val="24"/>
          <w:shd w:val="clear" w:color="auto" w:fill="FFFFFF"/>
        </w:rPr>
        <w:t xml:space="preserve">адаптированные  общеобразовательные программы обучающихся с умственной отсталостью (интеллектуальными нарушениями) </w:t>
      </w:r>
      <w:r w:rsidR="002A35E5">
        <w:rPr>
          <w:rFonts w:ascii="Times New Roman" w:eastAsia="Times New Roman" w:hAnsi="Times New Roman" w:cs="Times New Roman"/>
          <w:color w:val="000000"/>
          <w:sz w:val="24"/>
        </w:rPr>
        <w:lastRenderedPageBreak/>
        <w:t>НОО и ООО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A35E5" w:rsidRPr="002A35E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A35E5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</w:rPr>
        <w:t>реализует образовательные программы дополнительного образования детей и взрослых.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Подробная оценка реализации ООП НОО, ООО и СОО изложена в разделе отчета «III. Оценка содержания и качества подготовки обучающихся».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Школа функционирует в соответствии с требованиями </w:t>
      </w:r>
      <w:hyperlink r:id="rId9" w:tooltip="https://1obraz.ru/group?groupId=76269368&amp;locale=ru&amp;date=2024-01-29&amp;isStatic=false&amp;pubAlias=mcfr-edu.vip" w:history="1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СП 2.4.3648-20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 требованиями </w:t>
      </w:r>
      <w:hyperlink r:id="rId10" w:tooltip="https://1obraz.ru/group?groupId=78222988&amp;locale=ru&amp;date=2024-01-29&amp;isStatic=false&amp;anchor=ZAP2EI83I9&amp;pubAlias=mcfr-edu.vip" w:history="1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СанПиН 1.2.3685-21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 помещениям, оборудованию Школы.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При организации оказании психолого-педагогической помощи ученикам с марта 2025 года педагог-психолог оформляет заявления и согласия родителей (законных представителей) обучающихся по образцам из приложений № 2 и № 3 к Типовому порядку, утвержденному приказом Минпросвещения России от 06.11.2024 № 778.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Для получения образования детьми с ОВЗ и инвалидностью в школе создаются необходимые условия в соответствии с рекомендациями ПМПК, а для инвалидов также в соответствии с ИПРА. Дополнительно школа использует формы, методы и средства обучения и воспитания, разработанные или выбранные в соответствии с потребностями детей с ОВЗ. При необходимости взаимодействует с центрами психолого-педагогической, медицинской и социальной помощи.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 1 апреля 2025 года </w:t>
      </w:r>
      <w:r w:rsidRPr="006D043B">
        <w:rPr>
          <w:rFonts w:ascii="Times New Roman" w:eastAsia="Times New Roman" w:hAnsi="Times New Roman" w:cs="Times New Roman"/>
          <w:color w:val="000000"/>
          <w:sz w:val="24"/>
        </w:rPr>
        <w:t>Школа осуществляла прием иностранных граждан в соответствии с нормами, введенными Федеральным законом от 28.12.2024 № 544-ФЗ и приказом Минпросвещения России от 04.03.2025 № 171.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Воспитательная работа</w:t>
      </w:r>
    </w:p>
    <w:p w:rsidR="009F54EA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Воспитательная работы Школы реализуется на основе рабочих программ воспитания и календарных планов воспитательной работы, которые являются частью ООП НОО, ООО и </w:t>
      </w:r>
      <w:r w:rsidRPr="009B1E0B">
        <w:rPr>
          <w:rFonts w:ascii="Times New Roman" w:eastAsia="Times New Roman" w:hAnsi="Times New Roman" w:cs="Times New Roman"/>
          <w:color w:val="000000"/>
          <w:sz w:val="24"/>
        </w:rPr>
        <w:t>СОО.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 рамках воспитательной работы Школа:</w:t>
      </w:r>
    </w:p>
    <w:p w:rsidR="006D043B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2) реализует потенциал классного руководства в воспитании шк</w:t>
      </w:r>
      <w:r w:rsidR="006D043B">
        <w:rPr>
          <w:rFonts w:ascii="Times New Roman" w:eastAsia="Times New Roman" w:hAnsi="Times New Roman" w:cs="Times New Roman"/>
          <w:color w:val="000000"/>
          <w:sz w:val="24"/>
        </w:rPr>
        <w:t xml:space="preserve">ольников, поддерживает активное </w:t>
      </w:r>
      <w:r>
        <w:rPr>
          <w:rFonts w:ascii="Times New Roman" w:eastAsia="Times New Roman" w:hAnsi="Times New Roman" w:cs="Times New Roman"/>
          <w:color w:val="000000"/>
          <w:sz w:val="24"/>
        </w:rPr>
        <w:t>участие к</w:t>
      </w:r>
      <w:r w:rsidR="006D043B">
        <w:rPr>
          <w:rFonts w:ascii="Times New Roman" w:eastAsia="Times New Roman" w:hAnsi="Times New Roman" w:cs="Times New Roman"/>
          <w:color w:val="000000"/>
          <w:sz w:val="24"/>
        </w:rPr>
        <w:t>лассных сообществ в жизни Школы;</w:t>
      </w:r>
    </w:p>
    <w:p w:rsidR="006D043B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6D043B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5) поддерживает ученическое самоуправление — как на уровне Школы, так и на уровне классных сообществ;</w:t>
      </w:r>
    </w:p>
    <w:p w:rsidR="00800B64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6) 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</w:r>
    </w:p>
    <w:p w:rsidR="00800B64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7) организует для школьников экскурсии, экспедиции, походы и реализует их воспитательный потенциал;</w:t>
      </w:r>
    </w:p>
    <w:p w:rsidR="00800B64" w:rsidRDefault="00C95670" w:rsidP="006D04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8) организует профориентационную работу со школьниками;</w:t>
      </w:r>
    </w:p>
    <w:p w:rsidR="00800B64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9) развивает предметно-эстетическую среду Школы и реализует ее воспитательные возможности;</w:t>
      </w:r>
    </w:p>
    <w:p w:rsidR="00800B64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При реализации ООП школы, в том числе курсов внеурочной деятельности и рабочей программы воспитания, педагоги используют кинофильмы и мультфильмы из Перечня, направленного письмом Минпросвещения России от 20.03.2025 № АБ-957/06. Опрос учеников и родителей, проведенный в октябре 2025 года, показал, что они положительно оценивают введение и просмотр советских фильмов в образовательный и воспитательный процесс школы.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2025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</w:t>
      </w:r>
      <w:r w:rsidRPr="008E3AF4">
        <w:rPr>
          <w:rFonts w:ascii="Times New Roman" w:eastAsia="Times New Roman" w:hAnsi="Times New Roman" w:cs="Times New Roman"/>
          <w:color w:val="000000"/>
          <w:sz w:val="24"/>
        </w:rPr>
        <w:t>безопасн</w:t>
      </w:r>
      <w:r w:rsidR="008E3AF4" w:rsidRPr="008E3AF4">
        <w:rPr>
          <w:rFonts w:ascii="Times New Roman" w:eastAsia="Times New Roman" w:hAnsi="Times New Roman" w:cs="Times New Roman"/>
          <w:color w:val="000000"/>
          <w:sz w:val="24"/>
        </w:rPr>
        <w:t>ость (приказ от 26.02.2025 № 41</w:t>
      </w:r>
      <w:r w:rsidRPr="008E3AF4">
        <w:rPr>
          <w:rFonts w:ascii="Times New Roman" w:eastAsia="Times New Roman" w:hAnsi="Times New Roman" w:cs="Times New Roman"/>
          <w:color w:val="000000"/>
          <w:sz w:val="24"/>
        </w:rPr>
        <w:t>).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9F54EA" w:rsidRDefault="00C95670">
      <w:pPr>
        <w:pStyle w:val="aff2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курс внеурочной деятельности для 8 – 11-х классов «Инфобезопасность на практике»;</w:t>
      </w:r>
    </w:p>
    <w:p w:rsidR="009F54EA" w:rsidRDefault="00C95670">
      <w:pPr>
        <w:pStyle w:val="aff2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участие в конкурсе школьных сочинений «Безопасный интернет»;</w:t>
      </w:r>
    </w:p>
    <w:p w:rsidR="009F54EA" w:rsidRDefault="00C95670">
      <w:pPr>
        <w:pStyle w:val="aff2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классные часы в 4 – 11-х классах «Урок безопасного интернета»;</w:t>
      </w:r>
    </w:p>
    <w:p w:rsidR="009F54EA" w:rsidRDefault="00C95670">
      <w:pPr>
        <w:pStyle w:val="aff2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родительские собрания на тему «Безопасность детей в Интернет»;</w:t>
      </w:r>
    </w:p>
    <w:p w:rsidR="009F54EA" w:rsidRDefault="00C95670">
      <w:pPr>
        <w:pStyle w:val="aff2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конкурс рисунков «Интернет не так прост, как кажется».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 Минпросвещения России от 29.08.2025 № 06-1211).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Школа проводила систематическую работа с родителями по разъяснению уголовной и административной ответственности за преступления и правонарушения, связанные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 незаконным оборотом наркотиков, незаконным потреблением наркотиков и других ПАВ, не выполнением родителями своих обязанностей по воспитанию детей.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 соответствии с планами воспитательной работы для учеников и родителей были организованы:</w:t>
      </w:r>
    </w:p>
    <w:p w:rsidR="009F54EA" w:rsidRDefault="00C95670" w:rsidP="00800B64">
      <w:pPr>
        <w:pStyle w:val="aff2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участие в конкурсе социальных плакатов «Я против ПАВ»;</w:t>
      </w:r>
    </w:p>
    <w:p w:rsidR="009F54EA" w:rsidRDefault="00C95670" w:rsidP="00800B64">
      <w:pPr>
        <w:pStyle w:val="aff2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участие в областном конкурсе антинаркотической социальной рекламы;</w:t>
      </w:r>
    </w:p>
    <w:p w:rsidR="009F54EA" w:rsidRPr="008E3AF4" w:rsidRDefault="00C95670" w:rsidP="00800B64">
      <w:pPr>
        <w:pStyle w:val="aff2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8E3AF4">
        <w:rPr>
          <w:rFonts w:ascii="Times New Roman" w:eastAsia="Times New Roman" w:hAnsi="Times New Roman" w:cs="Times New Roman"/>
          <w:color w:val="000000"/>
          <w:sz w:val="24"/>
        </w:rPr>
        <w:t xml:space="preserve">классные часы и беседы </w:t>
      </w:r>
      <w:r w:rsidR="008E3AF4" w:rsidRPr="008E3AF4">
        <w:rPr>
          <w:rFonts w:ascii="Times New Roman" w:eastAsia="Times New Roman" w:hAnsi="Times New Roman" w:cs="Times New Roman"/>
          <w:color w:val="000000"/>
          <w:sz w:val="24"/>
        </w:rPr>
        <w:t xml:space="preserve">с </w:t>
      </w:r>
      <w:r w:rsidRPr="008E3AF4">
        <w:rPr>
          <w:rFonts w:ascii="Times New Roman" w:eastAsia="Times New Roman" w:hAnsi="Times New Roman" w:cs="Times New Roman"/>
          <w:color w:val="000000"/>
          <w:sz w:val="24"/>
        </w:rPr>
        <w:t xml:space="preserve">сотрудниками </w:t>
      </w:r>
      <w:r w:rsidR="008E3AF4" w:rsidRPr="008E3AF4">
        <w:rPr>
          <w:rFonts w:ascii="Times New Roman" w:eastAsia="Times New Roman" w:hAnsi="Times New Roman" w:cs="Times New Roman"/>
          <w:color w:val="000000"/>
          <w:sz w:val="24"/>
        </w:rPr>
        <w:t>ОМ</w:t>
      </w:r>
      <w:r w:rsidRPr="008E3AF4">
        <w:rPr>
          <w:rFonts w:ascii="Times New Roman" w:eastAsia="Times New Roman" w:hAnsi="Times New Roman" w:cs="Times New Roman"/>
          <w:color w:val="000000"/>
          <w:sz w:val="24"/>
        </w:rPr>
        <w:t xml:space="preserve">ВД </w:t>
      </w:r>
      <w:r w:rsidR="008E3AF4" w:rsidRPr="008E3AF4">
        <w:rPr>
          <w:rFonts w:ascii="Times New Roman" w:eastAsia="Times New Roman" w:hAnsi="Times New Roman" w:cs="Times New Roman"/>
          <w:color w:val="000000"/>
          <w:sz w:val="24"/>
        </w:rPr>
        <w:t>России по Даниловскому району</w:t>
      </w:r>
      <w:r w:rsidRPr="008E3AF4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9F54EA" w:rsidRDefault="00C95670" w:rsidP="00800B64">
      <w:pPr>
        <w:pStyle w:val="aff2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книжная выставка «Я выбираю жизнь» в школьной библиотеке.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 2025 году Школа продолжила реализовывать Единую модель профессиональной ориентации — профориентационный минимум. Для этого утвердили план профориентационных мероприятий и внесли соответствующий модуль в рабочую программу воспитания, календарный план воспитательной работы, план внеурочной деятельности.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Профориентационная работа в Школе строится по следующей схеме:</w:t>
      </w:r>
    </w:p>
    <w:p w:rsidR="009F54EA" w:rsidRDefault="00C95670" w:rsidP="00800B64">
      <w:pPr>
        <w:pStyle w:val="aff2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5–9-е классы: формирование осознанного выбора и построение дальнейшей индивидуальной траектории образования на базе ориентировки в мире профессий и профессиональных предпочтений.</w:t>
      </w:r>
    </w:p>
    <w:p w:rsidR="009F54EA" w:rsidRDefault="00C95670" w:rsidP="00800B64">
      <w:pPr>
        <w:pStyle w:val="aff2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10–11-е классы: развитие готовности и способности к саморазвитию и профессиональному самоопределению.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 2025/2026 учебного года включили в ООП ООО и СОО курс внеурочной деятельности «Россия – мои горизонты», разработанный на основе федеральной рабочей программы курса. Курс «Россия – мои горизонты» обеспечивает приобретение и осмысление профориентационно значимого опыта на уровне владения информацией о сферах экономической деятельности страны в целом, на уровне конкретного субъекта Российской Федерации (федеральный и региональный уровни реализации в рамках курса). Структура и содержание курса учитывает возможность регулярного прохождения научно-обоснованных стандартизированных профориентационных диагностик, доступных на портале «Билет в будущее» и интегрированных платформах, в личном кабинете обучающегося. Прохождение диагностик в рамках Единой модели профессиональной ориентации является добровольным для обучающихся, обеспечивается на безвозмездной основе.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Курс внеурочной деятельности «Россия – мои горизонты» включает следующие типы занятий: профориентационные, практико-ориентированные и отраслевые. На занятия курса отвели один час в неделю для учащихся 6–11-х классов.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итогам реализации рабочих программ воспитания за 2025 год родители и ученики выражают удовлетворенность воспитательным процессом в Школе, что отразилось на результатах анкетирования, проведенного </w:t>
      </w:r>
      <w:r w:rsidR="008E3AF4" w:rsidRPr="008E3AF4">
        <w:rPr>
          <w:rFonts w:ascii="Times New Roman" w:eastAsia="Times New Roman" w:hAnsi="Times New Roman" w:cs="Times New Roman"/>
          <w:color w:val="000000"/>
          <w:sz w:val="24"/>
        </w:rPr>
        <w:t>12</w:t>
      </w:r>
      <w:r w:rsidRPr="008E3AF4">
        <w:rPr>
          <w:rFonts w:ascii="Times New Roman" w:eastAsia="Times New Roman" w:hAnsi="Times New Roman" w:cs="Times New Roman"/>
          <w:color w:val="000000"/>
          <w:sz w:val="24"/>
        </w:rPr>
        <w:t>.12.2025.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Вместе с тем, родители высказали пожелания по введению мероприятий в календарный план воспитательной работы Школы, например, проводить осенние и зимние спортивные мероприятия в рамках подготовки к физкультурному комплексу ГТО. Предложения родителей будут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рассмотрены и при наличии возможностей Школы включены в календарный план воспитательной работы Школы на 2026/27 учебный год.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Дополнительное образование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Дополнительное образование ведется по программам следующей направленности:</w:t>
      </w:r>
    </w:p>
    <w:p w:rsidR="009F54EA" w:rsidRDefault="00C95670">
      <w:pPr>
        <w:pStyle w:val="aff2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естественнонаучное;</w:t>
      </w:r>
    </w:p>
    <w:p w:rsidR="009F54EA" w:rsidRDefault="00C95670">
      <w:pPr>
        <w:pStyle w:val="aff2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художественное;</w:t>
      </w:r>
    </w:p>
    <w:p w:rsidR="009F54EA" w:rsidRDefault="00C95670">
      <w:pPr>
        <w:pStyle w:val="aff2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физкультурно-спортивное;</w:t>
      </w:r>
    </w:p>
    <w:p w:rsidR="00800B64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Выбор направлений осуществлен на основании опросов обучающихся и родителей, которые проводили в октябре 2024 и 2025 годов. По итогам опроса выявили, что естествен</w:t>
      </w:r>
      <w:r w:rsidR="00C712AF">
        <w:rPr>
          <w:rFonts w:ascii="Times New Roman" w:eastAsia="Times New Roman" w:hAnsi="Times New Roman" w:cs="Times New Roman"/>
          <w:color w:val="000000"/>
          <w:sz w:val="24"/>
        </w:rPr>
        <w:t>но-научное направление выбрало 52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процентов, </w:t>
      </w:r>
      <w:r w:rsidR="00C712AF">
        <w:rPr>
          <w:rFonts w:ascii="Times New Roman" w:eastAsia="Times New Roman" w:hAnsi="Times New Roman" w:cs="Times New Roman"/>
          <w:color w:val="000000"/>
          <w:sz w:val="24"/>
        </w:rPr>
        <w:t>туристско-краеведческое — 0</w:t>
      </w:r>
      <w:r w:rsidRPr="00C712AF">
        <w:rPr>
          <w:rFonts w:ascii="Times New Roman" w:eastAsia="Times New Roman" w:hAnsi="Times New Roman" w:cs="Times New Roman"/>
          <w:color w:val="000000"/>
          <w:sz w:val="24"/>
        </w:rPr>
        <w:t xml:space="preserve"> процентов, </w:t>
      </w:r>
      <w:r w:rsidR="00800B64">
        <w:rPr>
          <w:rFonts w:ascii="Times New Roman" w:eastAsia="Times New Roman" w:hAnsi="Times New Roman" w:cs="Times New Roman"/>
          <w:color w:val="000000"/>
          <w:sz w:val="24"/>
        </w:rPr>
        <w:t>техническое —</w:t>
      </w:r>
      <w:r w:rsidR="00C712AF">
        <w:rPr>
          <w:rFonts w:ascii="Times New Roman" w:eastAsia="Times New Roman" w:hAnsi="Times New Roman" w:cs="Times New Roman"/>
          <w:color w:val="000000"/>
          <w:sz w:val="24"/>
        </w:rPr>
        <w:t>0 процентов, художественное — 27</w:t>
      </w:r>
      <w:r>
        <w:rPr>
          <w:rFonts w:ascii="Times New Roman" w:eastAsia="Times New Roman" w:hAnsi="Times New Roman" w:cs="Times New Roman"/>
          <w:color w:val="000000"/>
          <w:sz w:val="24"/>
        </w:rPr>
        <w:t> процент</w:t>
      </w:r>
      <w:r w:rsidR="00C712AF">
        <w:rPr>
          <w:rFonts w:ascii="Times New Roman" w:eastAsia="Times New Roman" w:hAnsi="Times New Roman" w:cs="Times New Roman"/>
          <w:color w:val="000000"/>
          <w:sz w:val="24"/>
        </w:rPr>
        <w:t>ов, физкультурно-спортивное — 21 процент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Школа реализует программы дополнительного образования в соответствии с Порядком организации и осуществления образовательной деятельности по дополнительным общеобразовательным программам, утвержденным </w:t>
      </w:r>
      <w:hyperlink r:id="rId11" w:tooltip="https://1obraz.ru/group?groupId=98979803&amp;locale=ru&amp;date=2024-01-29&amp;isStatic=false&amp;pubAlias=mcfr-edu.vip" w:history="1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приказом Минпросвещения России от 27.07.2022 № 629</w:t>
        </w:r>
      </w:hyperlink>
      <w:r w:rsidR="00824017">
        <w:rPr>
          <w:rFonts w:ascii="Times New Roman" w:eastAsia="Times New Roman" w:hAnsi="Times New Roman" w:cs="Times New Roman"/>
          <w:color w:val="000000"/>
          <w:sz w:val="24"/>
        </w:rPr>
        <w:t>, адаптированные для детей с ОВЗ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Пришкольный лагерь</w:t>
      </w:r>
    </w:p>
    <w:p w:rsidR="009F54EA" w:rsidRDefault="00824017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20756">
        <w:rPr>
          <w:rFonts w:ascii="Times New Roman" w:eastAsia="Times New Roman" w:hAnsi="Times New Roman" w:cs="Times New Roman"/>
          <w:color w:val="000000"/>
          <w:sz w:val="24"/>
        </w:rPr>
        <w:t>С 02 июня по 27 июн</w:t>
      </w:r>
      <w:r w:rsidR="00C95670" w:rsidRPr="00E20756">
        <w:rPr>
          <w:rFonts w:ascii="Times New Roman" w:eastAsia="Times New Roman" w:hAnsi="Times New Roman" w:cs="Times New Roman"/>
          <w:color w:val="000000"/>
          <w:sz w:val="24"/>
        </w:rPr>
        <w:t xml:space="preserve">я 2025 года </w:t>
      </w:r>
      <w:r w:rsidRPr="00E20756">
        <w:rPr>
          <w:rFonts w:ascii="Times New Roman" w:eastAsia="Times New Roman" w:hAnsi="Times New Roman" w:cs="Times New Roman"/>
          <w:color w:val="000000"/>
          <w:sz w:val="24"/>
        </w:rPr>
        <w:t xml:space="preserve">и с 27 октября по 31 октября 2025 года </w:t>
      </w:r>
      <w:r w:rsidR="00C95670" w:rsidRPr="00E20756">
        <w:rPr>
          <w:rFonts w:ascii="Times New Roman" w:eastAsia="Times New Roman" w:hAnsi="Times New Roman" w:cs="Times New Roman"/>
          <w:color w:val="000000"/>
          <w:sz w:val="24"/>
        </w:rPr>
        <w:t>организовали и провели две смены пришкольного лагеря, посвященных Году детского отдыха в системе образования по распоряжению Минпросвещения России от 29.08.2024 № Р-160.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Утвердили и реализовали программу воспитательной работы и календарный план воспитательной работы лагеря, составленные на основе федеральных из приказа Минпросвещения России от </w:t>
      </w:r>
      <w:r w:rsidR="00E20756" w:rsidRPr="00E20756">
        <w:rPr>
          <w:rFonts w:ascii="Times New Roman" w:eastAsia="Times New Roman" w:hAnsi="Times New Roman" w:cs="Times New Roman"/>
          <w:color w:val="000000"/>
          <w:sz w:val="24"/>
        </w:rPr>
        <w:t>13.05</w:t>
      </w:r>
      <w:r w:rsidRPr="00E20756">
        <w:rPr>
          <w:rFonts w:ascii="Times New Roman" w:eastAsia="Times New Roman" w:hAnsi="Times New Roman" w:cs="Times New Roman"/>
          <w:color w:val="000000"/>
          <w:sz w:val="24"/>
        </w:rPr>
        <w:t xml:space="preserve">.2025 № </w:t>
      </w:r>
      <w:r w:rsidR="00E20756" w:rsidRPr="00E20756">
        <w:rPr>
          <w:rFonts w:ascii="Times New Roman" w:eastAsia="Times New Roman" w:hAnsi="Times New Roman" w:cs="Times New Roman"/>
          <w:color w:val="000000"/>
          <w:sz w:val="24"/>
        </w:rPr>
        <w:t>122</w:t>
      </w:r>
      <w:r w:rsidRPr="00E2075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Оформили специальный раздел «Сведения об организации отдыха детей и их оздоровлении» на официальном сайте Школы в соответствии с приказом Минпросвещения России </w:t>
      </w:r>
      <w:r w:rsidR="008E3AF4" w:rsidRPr="008E3AF4">
        <w:rPr>
          <w:rFonts w:ascii="Times New Roman" w:eastAsia="Times New Roman" w:hAnsi="Times New Roman" w:cs="Times New Roman"/>
          <w:color w:val="000000"/>
          <w:sz w:val="24"/>
        </w:rPr>
        <w:t>от 30.04.2025 № 107</w:t>
      </w:r>
      <w:r w:rsidRPr="008E3A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По результатам самоанализа, проведенного по окончании летней оздоровительной кампании, Школа пришла к следующим выводам:</w:t>
      </w:r>
    </w:p>
    <w:p w:rsidR="009F54EA" w:rsidRDefault="00C95670" w:rsidP="00800B64">
      <w:pPr>
        <w:pStyle w:val="aff2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воспитательной работы в лагере в целом реализована полностью и успешно;</w:t>
      </w:r>
    </w:p>
    <w:p w:rsidR="009F54EA" w:rsidRDefault="00C95670" w:rsidP="00800B64">
      <w:pPr>
        <w:pStyle w:val="aff2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работа структурных звеньев – отрядов, органов самоуправления, кружков и секций – соответствовала поставленным задачам;</w:t>
      </w:r>
    </w:p>
    <w:p w:rsidR="009F54EA" w:rsidRDefault="00C95670" w:rsidP="00800B64">
      <w:pPr>
        <w:pStyle w:val="aff2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деятельность педагогического коллектива была профессиональной и слаженной, что позволило получить положительные отзывы со стороны воспитанников и их родителей;</w:t>
      </w:r>
    </w:p>
    <w:p w:rsidR="009F54EA" w:rsidRDefault="00C95670" w:rsidP="00800B64">
      <w:pPr>
        <w:pStyle w:val="aff2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работа с родителями проведена по плану;</w:t>
      </w:r>
    </w:p>
    <w:p w:rsidR="009F54EA" w:rsidRDefault="00C95670" w:rsidP="00800B64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b/>
          <w:color w:val="000000"/>
        </w:rPr>
        <w:t>II. Оценка системы управления организацией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Управление Школой осуществляется на принципах единоначалия и самоуправления.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Органы управления, действующие в Школе</w:t>
      </w: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92"/>
        <w:gridCol w:w="7693"/>
      </w:tblGrid>
      <w:tr w:rsidR="009F54EA">
        <w:tc>
          <w:tcPr>
            <w:tcW w:w="-10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органа</w:t>
            </w:r>
          </w:p>
        </w:tc>
        <w:tc>
          <w:tcPr>
            <w:tcW w:w="289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Функции</w:t>
            </w:r>
          </w:p>
        </w:tc>
      </w:tr>
      <w:tr w:rsidR="009F54EA">
        <w:tc>
          <w:tcPr>
            <w:tcW w:w="-10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289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Контролирует работу и 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F54EA">
        <w:tc>
          <w:tcPr>
            <w:tcW w:w="-10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Управляющий совет</w:t>
            </w:r>
          </w:p>
        </w:tc>
        <w:tc>
          <w:tcPr>
            <w:tcW w:w="289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      </w:r>
          </w:p>
          <w:p w:rsidR="009F54EA" w:rsidRDefault="00C95670" w:rsidP="00800B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Рассматривает вопросы:</w:t>
            </w:r>
          </w:p>
          <w:p w:rsidR="009F54EA" w:rsidRDefault="00C95670" w:rsidP="00800B64">
            <w:pPr>
              <w:pStyle w:val="aff2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 образовательной организации;</w:t>
            </w:r>
          </w:p>
          <w:p w:rsidR="009F54EA" w:rsidRDefault="00C95670" w:rsidP="00800B64">
            <w:pPr>
              <w:pStyle w:val="aff2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финансово-хозяйственной деятельности;</w:t>
            </w:r>
          </w:p>
          <w:p w:rsidR="009F54EA" w:rsidRDefault="00C95670" w:rsidP="00800B64">
            <w:pPr>
              <w:pStyle w:val="aff2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материально-технического обеспечения</w:t>
            </w:r>
          </w:p>
        </w:tc>
      </w:tr>
      <w:tr w:rsidR="009F54EA">
        <w:tc>
          <w:tcPr>
            <w:tcW w:w="-10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Педагогический совет</w:t>
            </w:r>
          </w:p>
        </w:tc>
        <w:tc>
          <w:tcPr>
            <w:tcW w:w="289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Осуществляет текущее руководство образовательной деятельностью Школы, в том числе рассматривает вопросы:</w:t>
            </w:r>
          </w:p>
          <w:p w:rsidR="009F54EA" w:rsidRDefault="00C95670" w:rsidP="00800B64">
            <w:pPr>
              <w:pStyle w:val="aff2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 образовательных услуг;</w:t>
            </w:r>
          </w:p>
          <w:p w:rsidR="009F54EA" w:rsidRDefault="00C95670" w:rsidP="00800B64">
            <w:pPr>
              <w:pStyle w:val="aff2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регламентации образовательных отношений;</w:t>
            </w:r>
          </w:p>
          <w:p w:rsidR="009F54EA" w:rsidRDefault="00C95670" w:rsidP="00800B64">
            <w:pPr>
              <w:pStyle w:val="aff2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разработки образовательных программ;</w:t>
            </w:r>
          </w:p>
          <w:p w:rsidR="009F54EA" w:rsidRDefault="00C95670" w:rsidP="00800B64">
            <w:pPr>
              <w:pStyle w:val="aff2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выбора учебников, учебных пособий, средств обучения и воспитания;</w:t>
            </w:r>
          </w:p>
          <w:p w:rsidR="009F54EA" w:rsidRDefault="00C95670" w:rsidP="00800B64">
            <w:pPr>
              <w:pStyle w:val="aff2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материально-технического обеспечения образовательного процесса;</w:t>
            </w:r>
          </w:p>
          <w:p w:rsidR="009F54EA" w:rsidRDefault="00C95670" w:rsidP="00800B64">
            <w:pPr>
              <w:pStyle w:val="aff2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аттестации, повышения квалификации педагогических работников;</w:t>
            </w:r>
          </w:p>
          <w:p w:rsidR="009F54EA" w:rsidRDefault="00C95670" w:rsidP="00800B64">
            <w:pPr>
              <w:pStyle w:val="aff2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координации деятельности методических объединений</w:t>
            </w:r>
          </w:p>
        </w:tc>
      </w:tr>
      <w:tr w:rsidR="009F54EA">
        <w:tc>
          <w:tcPr>
            <w:tcW w:w="-10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собрание работников</w:t>
            </w:r>
          </w:p>
        </w:tc>
        <w:tc>
          <w:tcPr>
            <w:tcW w:w="289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 w:rsidP="00800B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Реализует право работников участвовать в управлении образовательной организацией, в том числе:</w:t>
            </w:r>
          </w:p>
          <w:p w:rsidR="009F54EA" w:rsidRDefault="00C95670" w:rsidP="00800B64">
            <w:pPr>
              <w:pStyle w:val="aff2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9F54EA" w:rsidRDefault="00C95670" w:rsidP="00800B64">
            <w:pPr>
              <w:pStyle w:val="aff2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9F54EA" w:rsidRDefault="00C95670" w:rsidP="00800B64">
            <w:pPr>
              <w:pStyle w:val="aff2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9F54EA" w:rsidRDefault="00C95670" w:rsidP="00800B64">
            <w:pPr>
              <w:pStyle w:val="aff2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вносить предложения по корректировке плана мероприятий организации, совершенствованию ее работы и развитию материальной базы</w:t>
            </w:r>
          </w:p>
        </w:tc>
      </w:tr>
    </w:tbl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Подробные полномочия и процедура формирования органов описаны в уставе Школы.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Для осуществления учебно-методической работы в Школе создано три предметных методических объединения</w:t>
      </w:r>
      <w:r w:rsidR="00800B64">
        <w:t>:</w:t>
      </w:r>
    </w:p>
    <w:p w:rsidR="009F54EA" w:rsidRPr="00620646" w:rsidRDefault="00C95670" w:rsidP="00800B64">
      <w:pPr>
        <w:pStyle w:val="aff2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общих гуманитарных и социально-экономических дисциплин;</w:t>
      </w:r>
    </w:p>
    <w:p w:rsidR="009F54EA" w:rsidRPr="00620646" w:rsidRDefault="00C95670" w:rsidP="00800B64">
      <w:pPr>
        <w:pStyle w:val="aff2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естественно-научных и математических дисциплин;</w:t>
      </w:r>
    </w:p>
    <w:p w:rsidR="009F54EA" w:rsidRPr="00620646" w:rsidRDefault="00C95670" w:rsidP="00800B64">
      <w:pPr>
        <w:pStyle w:val="aff2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объединение педагогов начального образования.</w:t>
      </w:r>
    </w:p>
    <w:p w:rsidR="009F54EA" w:rsidRDefault="00C95670" w:rsidP="00800B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 целях учета мнения обучающихся и родителей (законных представителей) несовершеннолетних обучающихся в Школе действуют Совет обучающихся и Совет </w:t>
      </w:r>
      <w:r w:rsidR="00800B64">
        <w:rPr>
          <w:rFonts w:ascii="Times New Roman" w:eastAsia="Times New Roman" w:hAnsi="Times New Roman" w:cs="Times New Roman"/>
          <w:color w:val="000000"/>
          <w:sz w:val="24"/>
        </w:rPr>
        <w:t>отцов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4EA" w:rsidRDefault="00C95670" w:rsidP="0084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 2025/2026 учебного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</w:t>
      </w:r>
    </w:p>
    <w:p w:rsidR="009F54EA" w:rsidRDefault="00C95670" w:rsidP="0084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Работники школы уже привыкли к применению ГОСТ Р 7.0.97-2016, поэтому внедрение нового ГОСТ Р 7.0.97-2025, который не внес кардинальных изменений, потребовало короткого времени.</w:t>
      </w:r>
    </w:p>
    <w:p w:rsidR="009F54EA" w:rsidRDefault="00C95670" w:rsidP="0084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связи с утверждением приказа Минпросвещения от 06.11.2024 № 779 и повышением эффективности системы управления организацией Школа провела анализ документации, которую ведут педагогические работники. Значительную часть документов перевели в электронный вид и </w:t>
      </w:r>
      <w:r w:rsidRPr="0084518F">
        <w:rPr>
          <w:rFonts w:ascii="Times New Roman" w:eastAsia="Times New Roman" w:hAnsi="Times New Roman" w:cs="Times New Roman"/>
          <w:color w:val="000000"/>
          <w:sz w:val="24"/>
        </w:rPr>
        <w:t>поручили вести непедагогическим работникам. Документацию, которая связана с реализацией ООП школы, продолжают</w:t>
      </w:r>
      <w:r w:rsidR="0084518F" w:rsidRPr="0084518F">
        <w:rPr>
          <w:rFonts w:ascii="Times New Roman" w:eastAsia="Times New Roman" w:hAnsi="Times New Roman" w:cs="Times New Roman"/>
          <w:color w:val="000000"/>
          <w:sz w:val="24"/>
        </w:rPr>
        <w:t xml:space="preserve"> вести педагогические работники:</w:t>
      </w:r>
    </w:p>
    <w:p w:rsidR="009F54EA" w:rsidRDefault="00C95670">
      <w:pPr>
        <w:pStyle w:val="aff2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анкеты и отчеты стартовой диагностики обучающихся;</w:t>
      </w:r>
    </w:p>
    <w:p w:rsidR="009F54EA" w:rsidRDefault="00C95670">
      <w:pPr>
        <w:pStyle w:val="aff2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раздел карт психолого-педагогического наблюдения обучающихся;</w:t>
      </w:r>
    </w:p>
    <w:p w:rsidR="009F54EA" w:rsidRDefault="00C95670">
      <w:pPr>
        <w:pStyle w:val="aff2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протоколы классных родительских собраний;</w:t>
      </w:r>
    </w:p>
    <w:p w:rsidR="009F54EA" w:rsidRDefault="00C95670">
      <w:pPr>
        <w:pStyle w:val="aff2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заявки в ГАИ на проведение выездного мероприятия;</w:t>
      </w:r>
    </w:p>
    <w:p w:rsidR="009F54EA" w:rsidRDefault="00C95670">
      <w:pPr>
        <w:pStyle w:val="aff2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журнал учета инструктажей обучающихся перед выездным мероприятием;</w:t>
      </w:r>
    </w:p>
    <w:p w:rsidR="009F54EA" w:rsidRDefault="00C95670">
      <w:pPr>
        <w:pStyle w:val="aff2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журнал учета химических реактивов (ведет учитель химии);</w:t>
      </w:r>
    </w:p>
    <w:p w:rsidR="009F54EA" w:rsidRDefault="00C95670">
      <w:pPr>
        <w:pStyle w:val="aff2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журнал инструктажей обучающихся по безопасности (ведут учителя физкультуры, химии, физики, труда (технологии)).</w:t>
      </w:r>
    </w:p>
    <w:p w:rsidR="009F54EA" w:rsidRPr="00620646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b/>
          <w:color w:val="000000"/>
        </w:rPr>
        <w:t>III. Оценка содержания и качества подготовки обучающихся</w:t>
      </w:r>
    </w:p>
    <w:p w:rsidR="009F54EA" w:rsidRPr="00620646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Содержание образования определяют ООП НОО, ООО и СОО, разработанные в соответствии с ФОП НОО, ООО и СОО, в том числе с учетом изменений, внесенных приказами Минпросвещения России от 19.03.2024 № 171 и от 09.10.2024 № 704, действующими с 1 сентября 2025 года. При разработке ООП Школа непосредственно использовала:</w:t>
      </w:r>
    </w:p>
    <w:p w:rsidR="009F54EA" w:rsidRPr="00620646" w:rsidRDefault="00C95670">
      <w:pPr>
        <w:pStyle w:val="aff2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федеральные рабочие программы по учебным предметам «Русский язык», «Литературное чтение», «Окружающий мир», «Труд (технология)» — для ООП НОО;</w:t>
      </w:r>
    </w:p>
    <w:p w:rsidR="009F54EA" w:rsidRPr="00620646" w:rsidRDefault="00C95670">
      <w:pPr>
        <w:pStyle w:val="aff2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федеральные рабочие программы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 — для ООП ООО и ООП СОО;</w:t>
      </w:r>
    </w:p>
    <w:p w:rsidR="009F54EA" w:rsidRPr="00620646" w:rsidRDefault="00C95670">
      <w:pPr>
        <w:pStyle w:val="aff2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программы формирования универсальных учебных действий у учащихся;</w:t>
      </w:r>
    </w:p>
    <w:p w:rsidR="009F54EA" w:rsidRPr="00620646" w:rsidRDefault="00C95670">
      <w:pPr>
        <w:pStyle w:val="aff2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федеральные рабочие программы воспитания;</w:t>
      </w:r>
    </w:p>
    <w:p w:rsidR="009F54EA" w:rsidRPr="00620646" w:rsidRDefault="00C95670">
      <w:pPr>
        <w:pStyle w:val="aff2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федеральные учебные планы;</w:t>
      </w:r>
    </w:p>
    <w:p w:rsidR="009F54EA" w:rsidRPr="00620646" w:rsidRDefault="00C95670">
      <w:pPr>
        <w:pStyle w:val="aff2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>федеральные календарные планы воспитательной работы.</w:t>
      </w:r>
    </w:p>
    <w:p w:rsidR="009F54EA" w:rsidRDefault="00C95670" w:rsidP="0084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lastRenderedPageBreak/>
        <w:t>Анализ достижений обучающихся за последние три учебных года показал, что положительная динамика успешного освоения основных образовательных программ</w:t>
      </w:r>
      <w:r w:rsidR="00620646">
        <w:rPr>
          <w:rFonts w:ascii="Times New Roman" w:eastAsia="Times New Roman" w:hAnsi="Times New Roman" w:cs="Times New Roman"/>
          <w:color w:val="000000"/>
          <w:sz w:val="24"/>
        </w:rPr>
        <w:t xml:space="preserve"> сохраняется, при этом стабильным остается</w:t>
      </w:r>
      <w:r w:rsidRPr="00620646">
        <w:rPr>
          <w:rFonts w:ascii="Times New Roman" w:eastAsia="Times New Roman" w:hAnsi="Times New Roman" w:cs="Times New Roman"/>
          <w:color w:val="000000"/>
          <w:sz w:val="24"/>
        </w:rPr>
        <w:t xml:space="preserve"> количество обучающихся Школы.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Статистика показателей количества обучающихся за 2022–2025 годы</w:t>
      </w: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2012"/>
        <w:gridCol w:w="2159"/>
        <w:gridCol w:w="1914"/>
        <w:gridCol w:w="1913"/>
      </w:tblGrid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Параметры статистики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2022/2023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учебный год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2023/2024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учебный год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2024/2025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учебный год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 конец 2025 года</w:t>
            </w:r>
          </w:p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детей, обучавшихся на конец учебного года, в том числе: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3B5E9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A336A7">
            <w:r w:rsidRPr="00E84DF4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начальная школа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AD0462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A336A7">
            <w:r w:rsidRPr="00E84DF4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основная школа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AD0462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 w:rsidP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A336A7">
            <w:r w:rsidRPr="00E84DF4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средняя школа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AD0462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A336A7">
            <w:r w:rsidRPr="00E84DF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учеников, оставленных на повторное обучение: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9F54EA"/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9F54EA"/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9F54EA"/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9F54EA"/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начальная школа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AD0462" w:rsidRDefault="00100096">
            <w:pPr>
              <w:rPr>
                <w:highlight w:val="yellow"/>
              </w:rPr>
            </w:pPr>
            <w:r w:rsidRPr="0010009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</w:p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основная школа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AD0462" w:rsidRDefault="00100096">
            <w:pPr>
              <w:rPr>
                <w:highlight w:val="yellow"/>
              </w:rPr>
            </w:pPr>
            <w:r w:rsidRPr="00100096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100096">
            <w:r>
              <w:t>3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A336A7">
            <w:r>
              <w:t>-</w:t>
            </w:r>
          </w:p>
        </w:tc>
      </w:tr>
      <w:tr w:rsidR="009F54EA" w:rsidTr="00BE1461">
        <w:tc>
          <w:tcPr>
            <w:tcW w:w="1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средняя школа</w:t>
            </w:r>
          </w:p>
        </w:tc>
        <w:tc>
          <w:tcPr>
            <w:tcW w:w="2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</w:p>
        </w:tc>
        <w:tc>
          <w:tcPr>
            <w:tcW w:w="19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</w:p>
        </w:tc>
        <w:tc>
          <w:tcPr>
            <w:tcW w:w="19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</w:p>
        </w:tc>
      </w:tr>
    </w:tbl>
    <w:p w:rsidR="009F54EA" w:rsidRPr="00620646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620646">
        <w:rPr>
          <w:rFonts w:ascii="Times New Roman" w:eastAsia="Times New Roman" w:hAnsi="Times New Roman" w:cs="Times New Roman"/>
          <w:b/>
          <w:color w:val="000000"/>
          <w:sz w:val="24"/>
        </w:rPr>
        <w:t>Результаты освоения обучающимися программ начального общего образования по показателю «успеваемость» в 2025 году</w:t>
      </w:r>
    </w:p>
    <w:tbl>
      <w:tblPr>
        <w:tblStyle w:val="a3"/>
        <w:tblW w:w="4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1505"/>
        <w:gridCol w:w="1179"/>
        <w:gridCol w:w="607"/>
        <w:gridCol w:w="1163"/>
        <w:gridCol w:w="702"/>
        <w:gridCol w:w="1332"/>
        <w:gridCol w:w="820"/>
      </w:tblGrid>
      <w:tr w:rsidR="002F4F7E" w:rsidRPr="00620646" w:rsidTr="002F4F7E">
        <w:tc>
          <w:tcPr>
            <w:tcW w:w="84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Классы</w:t>
            </w:r>
          </w:p>
        </w:tc>
        <w:tc>
          <w:tcPr>
            <w:tcW w:w="15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Окончили год</w:t>
            </w:r>
          </w:p>
        </w:tc>
        <w:tc>
          <w:tcPr>
            <w:tcW w:w="607" w:type="dxa"/>
          </w:tcPr>
          <w:p w:rsidR="002F4F7E" w:rsidRPr="00620646" w:rsidRDefault="002F4F7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Окончили год</w:t>
            </w:r>
          </w:p>
        </w:tc>
        <w:tc>
          <w:tcPr>
            <w:tcW w:w="702" w:type="dxa"/>
          </w:tcPr>
          <w:p w:rsidR="002F4F7E" w:rsidRPr="00620646" w:rsidRDefault="002F4F7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Переведены условно в след. класс</w:t>
            </w:r>
          </w:p>
        </w:tc>
        <w:tc>
          <w:tcPr>
            <w:tcW w:w="820" w:type="dxa"/>
          </w:tcPr>
          <w:p w:rsidR="002F4F7E" w:rsidRPr="00620646" w:rsidRDefault="002F4F7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2F4F7E" w:rsidRPr="00620646" w:rsidTr="002F4F7E">
        <w:tc>
          <w:tcPr>
            <w:tcW w:w="848" w:type="dxa"/>
            <w:vMerge/>
          </w:tcPr>
          <w:p w:rsidR="002F4F7E" w:rsidRPr="00620646" w:rsidRDefault="002F4F7E"/>
        </w:tc>
        <w:tc>
          <w:tcPr>
            <w:tcW w:w="1505" w:type="dxa"/>
            <w:vMerge/>
          </w:tcPr>
          <w:p w:rsidR="002F4F7E" w:rsidRPr="00620646" w:rsidRDefault="002F4F7E"/>
        </w:tc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отметками «4» и «5»</w:t>
            </w:r>
          </w:p>
        </w:tc>
        <w:tc>
          <w:tcPr>
            <w:tcW w:w="607" w:type="dxa"/>
          </w:tcPr>
          <w:p w:rsidR="002F4F7E" w:rsidRPr="00620646" w:rsidRDefault="002F4F7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отметками «5»</w:t>
            </w:r>
          </w:p>
        </w:tc>
        <w:tc>
          <w:tcPr>
            <w:tcW w:w="702" w:type="dxa"/>
          </w:tcPr>
          <w:p w:rsidR="002F4F7E" w:rsidRPr="00620646" w:rsidRDefault="002F4F7E"/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Кол-во</w:t>
            </w:r>
          </w:p>
        </w:tc>
        <w:tc>
          <w:tcPr>
            <w:tcW w:w="820" w:type="dxa"/>
          </w:tcPr>
          <w:p w:rsidR="002F4F7E" w:rsidRPr="00620646" w:rsidRDefault="002F4F7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F4F7E" w:rsidRPr="00620646" w:rsidTr="002F4F7E"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0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620646" w:rsidTr="002F4F7E"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0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620646" w:rsidTr="002F4F7E"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0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620646" w:rsidTr="002F4F7E">
        <w:tc>
          <w:tcPr>
            <w:tcW w:w="8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2064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</w:t>
            </w:r>
          </w:p>
        </w:tc>
        <w:tc>
          <w:tcPr>
            <w:tcW w:w="1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620646" w:rsidRDefault="002F4F7E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7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0" w:type="dxa"/>
          </w:tcPr>
          <w:p w:rsidR="002F4F7E" w:rsidRPr="009B1DAB" w:rsidRDefault="002F4F7E">
            <w:pPr>
              <w:rPr>
                <w:rFonts w:ascii="Times New Roman" w:hAnsi="Times New Roman" w:cs="Times New Roman"/>
              </w:rPr>
            </w:pPr>
          </w:p>
        </w:tc>
      </w:tr>
    </w:tbl>
    <w:p w:rsidR="009F54EA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620646">
        <w:rPr>
          <w:rFonts w:ascii="Times New Roman" w:eastAsia="Times New Roman" w:hAnsi="Times New Roman" w:cs="Times New Roman"/>
          <w:color w:val="000000"/>
          <w:sz w:val="24"/>
        </w:rPr>
        <w:t xml:space="preserve">Eсли сравнить результаты освоения обучающимися программ начального общего образования по показателю «успеваемость» в 2025 году с результатами освоения учащимися программ начального общего образования по показателю «успеваемость» в 2024 году, то можно отметить, что процент учащихся, окончивших на «4» и «5», </w:t>
      </w:r>
      <w:r w:rsidR="00620646">
        <w:rPr>
          <w:rFonts w:ascii="Times New Roman" w:eastAsia="Times New Roman" w:hAnsi="Times New Roman" w:cs="Times New Roman"/>
          <w:color w:val="000000"/>
          <w:sz w:val="24"/>
        </w:rPr>
        <w:t xml:space="preserve">стал </w:t>
      </w:r>
      <w:r w:rsidR="00620646">
        <w:rPr>
          <w:rFonts w:ascii="Times New Roman" w:eastAsia="Times New Roman" w:hAnsi="Times New Roman" w:cs="Times New Roman"/>
          <w:color w:val="000000"/>
          <w:sz w:val="24"/>
        </w:rPr>
        <w:lastRenderedPageBreak/>
        <w:t>ниже на 2,2</w:t>
      </w:r>
      <w:r w:rsidR="00704FC4">
        <w:rPr>
          <w:rFonts w:ascii="Times New Roman" w:eastAsia="Times New Roman" w:hAnsi="Times New Roman" w:cs="Times New Roman"/>
          <w:color w:val="000000"/>
          <w:sz w:val="24"/>
        </w:rPr>
        <w:t> процента (в 2024 был 30,2</w:t>
      </w:r>
      <w:r w:rsidRPr="00620646">
        <w:rPr>
          <w:rFonts w:ascii="Times New Roman" w:eastAsia="Times New Roman" w:hAnsi="Times New Roman" w:cs="Times New Roman"/>
          <w:color w:val="000000"/>
          <w:sz w:val="24"/>
        </w:rPr>
        <w:t>%), процент уч</w:t>
      </w:r>
      <w:r w:rsidR="00704FC4">
        <w:rPr>
          <w:rFonts w:ascii="Times New Roman" w:eastAsia="Times New Roman" w:hAnsi="Times New Roman" w:cs="Times New Roman"/>
          <w:color w:val="000000"/>
          <w:sz w:val="24"/>
        </w:rPr>
        <w:t>ащихся, окончивших на «5», упал на 2,1 процента (в 2024 — 22,1</w:t>
      </w:r>
      <w:r w:rsidRPr="00620646">
        <w:rPr>
          <w:rFonts w:ascii="Times New Roman" w:eastAsia="Times New Roman" w:hAnsi="Times New Roman" w:cs="Times New Roman"/>
          <w:color w:val="000000"/>
          <w:sz w:val="24"/>
        </w:rPr>
        <w:t>%).</w:t>
      </w:r>
    </w:p>
    <w:p w:rsidR="009F54EA" w:rsidRPr="00704FC4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704FC4">
        <w:rPr>
          <w:rFonts w:ascii="Times New Roman" w:eastAsia="Times New Roman" w:hAnsi="Times New Roman" w:cs="Times New Roman"/>
          <w:b/>
          <w:color w:val="000000"/>
          <w:sz w:val="24"/>
        </w:rPr>
        <w:t>Результаты освоения учащимися программ основного общего образования по показателю «успеваемость» в 2025 году</w:t>
      </w:r>
    </w:p>
    <w:tbl>
      <w:tblPr>
        <w:tblStyle w:val="a3"/>
        <w:tblW w:w="43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1504"/>
        <w:gridCol w:w="1178"/>
        <w:gridCol w:w="648"/>
        <w:gridCol w:w="1148"/>
        <w:gridCol w:w="700"/>
        <w:gridCol w:w="1336"/>
        <w:gridCol w:w="838"/>
      </w:tblGrid>
      <w:tr w:rsidR="002F4F7E" w:rsidRPr="00704FC4" w:rsidTr="002F4F7E">
        <w:trPr>
          <w:trHeight w:val="868"/>
        </w:trPr>
        <w:tc>
          <w:tcPr>
            <w:tcW w:w="8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Классы</w:t>
            </w:r>
          </w:p>
        </w:tc>
        <w:tc>
          <w:tcPr>
            <w:tcW w:w="15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18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Окончили год</w:t>
            </w:r>
          </w:p>
        </w:tc>
        <w:tc>
          <w:tcPr>
            <w:tcW w:w="18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Окончили год</w:t>
            </w:r>
          </w:p>
        </w:tc>
        <w:tc>
          <w:tcPr>
            <w:tcW w:w="21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Переведены условно в след. класс</w:t>
            </w:r>
          </w:p>
        </w:tc>
      </w:tr>
      <w:tr w:rsidR="002F4F7E" w:rsidRPr="00704FC4" w:rsidTr="002F4F7E">
        <w:tc>
          <w:tcPr>
            <w:tcW w:w="847" w:type="dxa"/>
            <w:vMerge/>
          </w:tcPr>
          <w:p w:rsidR="002F4F7E" w:rsidRPr="00704FC4" w:rsidRDefault="002F4F7E" w:rsidP="00E538C8">
            <w:pPr>
              <w:jc w:val="both"/>
            </w:pPr>
          </w:p>
        </w:tc>
        <w:tc>
          <w:tcPr>
            <w:tcW w:w="1504" w:type="dxa"/>
            <w:vMerge/>
          </w:tcPr>
          <w:p w:rsidR="002F4F7E" w:rsidRPr="00704FC4" w:rsidRDefault="002F4F7E" w:rsidP="00E538C8">
            <w:pPr>
              <w:jc w:val="both"/>
            </w:pP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отметками «4» и «5»</w:t>
            </w:r>
          </w:p>
        </w:tc>
        <w:tc>
          <w:tcPr>
            <w:tcW w:w="648" w:type="dxa"/>
          </w:tcPr>
          <w:p w:rsidR="002F4F7E" w:rsidRPr="00704FC4" w:rsidRDefault="002F4F7E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отметками «5»</w:t>
            </w:r>
          </w:p>
        </w:tc>
        <w:tc>
          <w:tcPr>
            <w:tcW w:w="700" w:type="dxa"/>
          </w:tcPr>
          <w:p w:rsidR="002F4F7E" w:rsidRPr="00704FC4" w:rsidRDefault="002F4F7E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704FC4" w:rsidRDefault="002F4F7E" w:rsidP="00E538C8">
            <w:pPr>
              <w:jc w:val="both"/>
            </w:pPr>
            <w:r>
              <w:t>Кол-во</w:t>
            </w:r>
          </w:p>
        </w:tc>
        <w:tc>
          <w:tcPr>
            <w:tcW w:w="838" w:type="dxa"/>
          </w:tcPr>
          <w:p w:rsidR="002F4F7E" w:rsidRPr="00704FC4" w:rsidRDefault="002F4F7E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04FC4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2F4F7E" w:rsidRPr="00704FC4" w:rsidTr="002F4F7E">
        <w:tc>
          <w:tcPr>
            <w:tcW w:w="8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704FC4" w:rsidTr="002F4F7E">
        <w:tc>
          <w:tcPr>
            <w:tcW w:w="8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8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704FC4" w:rsidTr="002F4F7E">
        <w:tc>
          <w:tcPr>
            <w:tcW w:w="8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704FC4" w:rsidTr="002F4F7E">
        <w:tc>
          <w:tcPr>
            <w:tcW w:w="8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8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704FC4" w:rsidTr="002F4F7E">
        <w:tc>
          <w:tcPr>
            <w:tcW w:w="8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2F4F7E" w:rsidRPr="00704FC4" w:rsidTr="002F4F7E">
        <w:tc>
          <w:tcPr>
            <w:tcW w:w="8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2F4F7E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11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</w:tcPr>
          <w:p w:rsidR="002F4F7E" w:rsidRPr="009B1DAB" w:rsidRDefault="00EB5D54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</w:tbl>
    <w:p w:rsidR="009F54EA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704FC4">
        <w:rPr>
          <w:rFonts w:ascii="Times New Roman" w:eastAsia="Times New Roman" w:hAnsi="Times New Roman" w:cs="Times New Roman"/>
          <w:color w:val="000000"/>
          <w:sz w:val="24"/>
        </w:rPr>
        <w:t>Если сравнить результаты освоения обучающимися программ основного общего образования по показателю «успеваемость» в 2025 году с результатами освоения учащимися программ основного общего образования по показателю «успеваемость» в 2024 году, то можно отметить, что процент учащихся, окончивших на «4» и «5», снизился на </w:t>
      </w:r>
      <w:r w:rsidR="00EB5D54">
        <w:rPr>
          <w:rFonts w:ascii="Times New Roman" w:eastAsia="Times New Roman" w:hAnsi="Times New Roman" w:cs="Times New Roman"/>
          <w:color w:val="000000"/>
          <w:sz w:val="24"/>
        </w:rPr>
        <w:t>1,8 процента (в 2024 был 35,</w:t>
      </w:r>
      <w:r w:rsidRPr="00704FC4">
        <w:rPr>
          <w:rFonts w:ascii="Times New Roman" w:eastAsia="Times New Roman" w:hAnsi="Times New Roman" w:cs="Times New Roman"/>
          <w:color w:val="000000"/>
          <w:sz w:val="24"/>
        </w:rPr>
        <w:t>%), процент учащихся, окончив</w:t>
      </w:r>
      <w:r w:rsidR="00EB5D54">
        <w:rPr>
          <w:rFonts w:ascii="Times New Roman" w:eastAsia="Times New Roman" w:hAnsi="Times New Roman" w:cs="Times New Roman"/>
          <w:color w:val="000000"/>
          <w:sz w:val="24"/>
        </w:rPr>
        <w:t>ших на «5», стабилен (в 2024 — 8</w:t>
      </w:r>
      <w:r w:rsidRPr="00704FC4">
        <w:rPr>
          <w:rFonts w:ascii="Times New Roman" w:eastAsia="Times New Roman" w:hAnsi="Times New Roman" w:cs="Times New Roman"/>
          <w:color w:val="000000"/>
          <w:sz w:val="24"/>
        </w:rPr>
        <w:t>,3%).</w:t>
      </w:r>
    </w:p>
    <w:p w:rsidR="009F54EA" w:rsidRPr="00EB5D54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B5D54">
        <w:rPr>
          <w:rFonts w:ascii="Times New Roman" w:eastAsia="Times New Roman" w:hAnsi="Times New Roman" w:cs="Times New Roman"/>
          <w:b/>
          <w:color w:val="000000"/>
          <w:sz w:val="24"/>
        </w:rPr>
        <w:t>Результаты освоения программ среднего общего образования обучающимися 10-х, 11-х классов по показателю «успеваемость» в 2025 году</w:t>
      </w:r>
    </w:p>
    <w:tbl>
      <w:tblPr>
        <w:tblStyle w:val="a3"/>
        <w:tblW w:w="43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1507"/>
        <w:gridCol w:w="1171"/>
        <w:gridCol w:w="683"/>
        <w:gridCol w:w="1143"/>
        <w:gridCol w:w="691"/>
        <w:gridCol w:w="1362"/>
        <w:gridCol w:w="832"/>
      </w:tblGrid>
      <w:tr w:rsidR="009D357A" w:rsidRPr="00EB5D54" w:rsidTr="009D357A">
        <w:tc>
          <w:tcPr>
            <w:tcW w:w="84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Классы</w:t>
            </w:r>
          </w:p>
        </w:tc>
        <w:tc>
          <w:tcPr>
            <w:tcW w:w="15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18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Окончили год</w:t>
            </w:r>
          </w:p>
        </w:tc>
        <w:tc>
          <w:tcPr>
            <w:tcW w:w="18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Окончили год</w:t>
            </w:r>
          </w:p>
        </w:tc>
        <w:tc>
          <w:tcPr>
            <w:tcW w:w="219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Переведены условно в след. класс</w:t>
            </w:r>
          </w:p>
        </w:tc>
      </w:tr>
      <w:tr w:rsidR="009D357A" w:rsidRPr="00EB5D54" w:rsidTr="009D357A">
        <w:tc>
          <w:tcPr>
            <w:tcW w:w="842" w:type="dxa"/>
            <w:vMerge/>
          </w:tcPr>
          <w:p w:rsidR="009D357A" w:rsidRPr="00EB5D54" w:rsidRDefault="009D357A" w:rsidP="00E538C8">
            <w:pPr>
              <w:jc w:val="both"/>
            </w:pPr>
          </w:p>
        </w:tc>
        <w:tc>
          <w:tcPr>
            <w:tcW w:w="1507" w:type="dxa"/>
            <w:vMerge/>
          </w:tcPr>
          <w:p w:rsidR="009D357A" w:rsidRPr="00EB5D54" w:rsidRDefault="009D357A" w:rsidP="00E538C8">
            <w:pPr>
              <w:jc w:val="both"/>
            </w:pPr>
          </w:p>
        </w:tc>
        <w:tc>
          <w:tcPr>
            <w:tcW w:w="11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отметками «4» и «5»</w:t>
            </w:r>
          </w:p>
        </w:tc>
        <w:tc>
          <w:tcPr>
            <w:tcW w:w="683" w:type="dxa"/>
          </w:tcPr>
          <w:p w:rsidR="009D357A" w:rsidRPr="00EB5D54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1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отметками «5»</w:t>
            </w:r>
          </w:p>
        </w:tc>
        <w:tc>
          <w:tcPr>
            <w:tcW w:w="691" w:type="dxa"/>
          </w:tcPr>
          <w:p w:rsidR="009D357A" w:rsidRPr="00EB5D54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3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EB5D54" w:rsidRDefault="009D357A" w:rsidP="00E538C8">
            <w:pPr>
              <w:jc w:val="both"/>
            </w:pPr>
            <w:r>
              <w:t>Кол-во</w:t>
            </w:r>
          </w:p>
        </w:tc>
        <w:tc>
          <w:tcPr>
            <w:tcW w:w="832" w:type="dxa"/>
          </w:tcPr>
          <w:p w:rsidR="009D357A" w:rsidRPr="00EB5D54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B5D54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9D357A" w:rsidRPr="00EB5D54" w:rsidTr="009D357A">
        <w:tc>
          <w:tcPr>
            <w:tcW w:w="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3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1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9D357A" w:rsidRPr="00EB5D54" w:rsidTr="009D357A">
        <w:tc>
          <w:tcPr>
            <w:tcW w:w="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3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1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  <w:tr w:rsidR="009D357A" w:rsidRPr="00EB5D54" w:rsidTr="009D357A">
        <w:tc>
          <w:tcPr>
            <w:tcW w:w="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</w:t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3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1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1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13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9D357A" w:rsidRPr="009B1DAB" w:rsidRDefault="009D357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0</w:t>
            </w:r>
          </w:p>
        </w:tc>
      </w:tr>
    </w:tbl>
    <w:p w:rsidR="009F54EA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B5D54">
        <w:rPr>
          <w:rFonts w:ascii="Times New Roman" w:eastAsia="Times New Roman" w:hAnsi="Times New Roman" w:cs="Times New Roman"/>
          <w:color w:val="000000"/>
          <w:sz w:val="24"/>
        </w:rPr>
        <w:t>Результаты освоения учащимися программ среднего общего образования по показателю «успеваемость» в</w:t>
      </w:r>
      <w:r w:rsidR="009D357A">
        <w:rPr>
          <w:rFonts w:ascii="Times New Roman" w:eastAsia="Times New Roman" w:hAnsi="Times New Roman" w:cs="Times New Roman"/>
          <w:color w:val="000000"/>
          <w:sz w:val="24"/>
        </w:rPr>
        <w:t> 2025 учебном году выросли на 20 процентов</w:t>
      </w:r>
      <w:r w:rsidRPr="00EB5D54">
        <w:rPr>
          <w:rFonts w:ascii="Times New Roman" w:eastAsia="Times New Roman" w:hAnsi="Times New Roman" w:cs="Times New Roman"/>
          <w:color w:val="000000"/>
          <w:sz w:val="24"/>
        </w:rPr>
        <w:t xml:space="preserve"> (в 2024 количество обучающихся, которые закончили полугодие на «4» и «5», было 4</w:t>
      </w:r>
      <w:r w:rsidR="009D357A">
        <w:rPr>
          <w:rFonts w:ascii="Times New Roman" w:eastAsia="Times New Roman" w:hAnsi="Times New Roman" w:cs="Times New Roman"/>
          <w:color w:val="000000"/>
          <w:sz w:val="24"/>
        </w:rPr>
        <w:t>6,7</w:t>
      </w:r>
      <w:r w:rsidRPr="00EB5D54">
        <w:rPr>
          <w:rFonts w:ascii="Times New Roman" w:eastAsia="Times New Roman" w:hAnsi="Times New Roman" w:cs="Times New Roman"/>
          <w:color w:val="000000"/>
          <w:sz w:val="24"/>
        </w:rPr>
        <w:t>%), процент учащихся, окончивших на «5»,</w:t>
      </w:r>
      <w:r w:rsidR="009D357A">
        <w:rPr>
          <w:rFonts w:ascii="Times New Roman" w:eastAsia="Times New Roman" w:hAnsi="Times New Roman" w:cs="Times New Roman"/>
          <w:color w:val="000000"/>
          <w:sz w:val="24"/>
        </w:rPr>
        <w:t xml:space="preserve"> также увеличился (в 2024 было 15</w:t>
      </w:r>
      <w:r w:rsidRPr="00EB5D54">
        <w:rPr>
          <w:rFonts w:ascii="Times New Roman" w:eastAsia="Times New Roman" w:hAnsi="Times New Roman" w:cs="Times New Roman"/>
          <w:color w:val="000000"/>
          <w:sz w:val="24"/>
        </w:rPr>
        <w:t>%).</w:t>
      </w:r>
    </w:p>
    <w:p w:rsidR="009D357A" w:rsidRDefault="009D357A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Список обучающихся адаптированных общеобразовательных программ</w:t>
      </w:r>
      <w:r w:rsidR="009B1DAB"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обучающихся с умственной отсталостью (интеллектуальными нарушениями) НОО и ООО.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"/>
        <w:gridCol w:w="2466"/>
        <w:gridCol w:w="2727"/>
        <w:gridCol w:w="3901"/>
      </w:tblGrid>
      <w:tr w:rsidR="009D357A" w:rsidTr="009D357A">
        <w:tc>
          <w:tcPr>
            <w:tcW w:w="477" w:type="dxa"/>
          </w:tcPr>
          <w:p w:rsidR="009D357A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466" w:type="dxa"/>
          </w:tcPr>
          <w:p w:rsidR="009D357A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</w:t>
            </w:r>
          </w:p>
        </w:tc>
        <w:tc>
          <w:tcPr>
            <w:tcW w:w="2727" w:type="dxa"/>
          </w:tcPr>
          <w:p w:rsidR="009D357A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Кол-во обучающихся</w:t>
            </w:r>
          </w:p>
        </w:tc>
        <w:tc>
          <w:tcPr>
            <w:tcW w:w="3901" w:type="dxa"/>
          </w:tcPr>
          <w:p w:rsidR="009D357A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Примечание </w:t>
            </w:r>
          </w:p>
        </w:tc>
      </w:tr>
      <w:tr w:rsidR="009D357A" w:rsidTr="009D357A">
        <w:tc>
          <w:tcPr>
            <w:tcW w:w="477" w:type="dxa"/>
          </w:tcPr>
          <w:p w:rsidR="009D357A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66" w:type="dxa"/>
          </w:tcPr>
          <w:p w:rsidR="009D357A" w:rsidRDefault="009D357A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2-4</w:t>
            </w:r>
          </w:p>
        </w:tc>
        <w:tc>
          <w:tcPr>
            <w:tcW w:w="2727" w:type="dxa"/>
          </w:tcPr>
          <w:p w:rsidR="009D357A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01" w:type="dxa"/>
          </w:tcPr>
          <w:p w:rsidR="009D357A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Справки  ПМПК</w:t>
            </w:r>
          </w:p>
        </w:tc>
      </w:tr>
      <w:tr w:rsidR="00296E47" w:rsidTr="009D357A">
        <w:tc>
          <w:tcPr>
            <w:tcW w:w="47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66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01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Справки  ПМПК</w:t>
            </w:r>
          </w:p>
        </w:tc>
      </w:tr>
      <w:tr w:rsidR="00296E47" w:rsidTr="009D357A">
        <w:tc>
          <w:tcPr>
            <w:tcW w:w="47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66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01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Справки  ПМПК</w:t>
            </w:r>
          </w:p>
        </w:tc>
      </w:tr>
      <w:tr w:rsidR="00296E47" w:rsidTr="009D357A">
        <w:tc>
          <w:tcPr>
            <w:tcW w:w="47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66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01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Справки  ПМПК</w:t>
            </w:r>
          </w:p>
        </w:tc>
      </w:tr>
      <w:tr w:rsidR="00296E47" w:rsidTr="009D357A">
        <w:tc>
          <w:tcPr>
            <w:tcW w:w="47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66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Итого:</w:t>
            </w:r>
          </w:p>
        </w:tc>
        <w:tc>
          <w:tcPr>
            <w:tcW w:w="2727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01" w:type="dxa"/>
          </w:tcPr>
          <w:p w:rsidR="00296E47" w:rsidRDefault="00296E47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9B1DAB" w:rsidRDefault="009B1DAB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</w:p>
    <w:p w:rsidR="009F54EA" w:rsidRPr="00296E47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296E47">
        <w:rPr>
          <w:rFonts w:ascii="Times New Roman" w:eastAsia="Times New Roman" w:hAnsi="Times New Roman" w:cs="Times New Roman"/>
          <w:color w:val="000000"/>
          <w:sz w:val="24"/>
        </w:rPr>
        <w:t>Анализ результатов ГИА в 2025 году показывает, что в полтора раза уменьшилось число учеников с одной тройкой. 15% для поступления в вуз сдавали обществознание, 7% — физику, 3% — литературу, 4% — биологию и 6% — информатику и ИКТ.</w:t>
      </w:r>
    </w:p>
    <w:p w:rsidR="009F54EA" w:rsidRPr="00296E47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296E47">
        <w:rPr>
          <w:rFonts w:ascii="Times New Roman" w:eastAsia="Times New Roman" w:hAnsi="Times New Roman" w:cs="Times New Roman"/>
          <w:b/>
          <w:color w:val="000000"/>
          <w:sz w:val="24"/>
        </w:rPr>
        <w:t>Результаты сдачи ЕГЭ в 2025 году</w:t>
      </w: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1479"/>
        <w:gridCol w:w="2030"/>
        <w:gridCol w:w="2030"/>
        <w:gridCol w:w="1517"/>
      </w:tblGrid>
      <w:tr w:rsidR="009F54EA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296E47" w:rsidRDefault="00C95670" w:rsidP="00E538C8">
            <w:pPr>
              <w:jc w:val="both"/>
            </w:pP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296E47" w:rsidRDefault="00C95670" w:rsidP="00E538C8">
            <w:pPr>
              <w:jc w:val="both"/>
            </w:pP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t>Сдавали всего</w:t>
            </w: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человек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296E47" w:rsidRDefault="00C95670" w:rsidP="00E538C8">
            <w:pPr>
              <w:jc w:val="both"/>
            </w:pP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Сколько обучающихся</w:t>
            </w: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получили 100 баллов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296E47" w:rsidRDefault="00C95670" w:rsidP="00E538C8">
            <w:pPr>
              <w:jc w:val="both"/>
            </w:pP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Сколько обучающихся</w:t>
            </w: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получили 90–98 баллов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296E47" w:rsidRDefault="00C95670" w:rsidP="00E538C8">
            <w:pPr>
              <w:jc w:val="both"/>
            </w:pPr>
            <w:r w:rsidRPr="00296E47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 балл</w:t>
            </w:r>
          </w:p>
        </w:tc>
      </w:tr>
      <w:tr w:rsidR="009F54EA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296E47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296E47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58,75</w:t>
            </w:r>
          </w:p>
        </w:tc>
      </w:tr>
      <w:tr w:rsidR="009F54EA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Математика</w:t>
            </w:r>
            <w:r w:rsidR="007F259D"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профиль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</w:tr>
      <w:tr w:rsidR="009F54EA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hAnsi="Times New Roman" w:cs="Times New Roman"/>
              </w:rPr>
              <w:t>Математика база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4,7</w:t>
            </w:r>
          </w:p>
        </w:tc>
      </w:tr>
      <w:tr w:rsidR="007F259D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259D" w:rsidRPr="009B1DAB" w:rsidRDefault="007F259D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259D" w:rsidRPr="009B1DAB" w:rsidRDefault="007F259D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259D" w:rsidRPr="009B1DAB" w:rsidRDefault="007F259D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259D" w:rsidRPr="009B1DAB" w:rsidRDefault="007F259D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259D" w:rsidRPr="009B1DAB" w:rsidRDefault="007F259D" w:rsidP="00E538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bookmarkStart w:id="0" w:name="_GoBack"/>
        <w:bookmarkEnd w:id="0"/>
      </w:tr>
      <w:tr w:rsidR="009F54EA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57,5</w:t>
            </w:r>
          </w:p>
        </w:tc>
      </w:tr>
      <w:tr w:rsidR="009F54EA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Литература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296E47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</w:tr>
      <w:tr w:rsidR="009F54EA" w:rsidRPr="00296E47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296E47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54,5</w:t>
            </w:r>
          </w:p>
        </w:tc>
      </w:tr>
      <w:tr w:rsidR="009F54EA" w:rsidRPr="00E538C8" w:rsidTr="00296E47">
        <w:tc>
          <w:tcPr>
            <w:tcW w:w="2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C95670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Итого:</w:t>
            </w:r>
          </w:p>
        </w:tc>
        <w:tc>
          <w:tcPr>
            <w:tcW w:w="14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0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7F259D" w:rsidP="00E538C8">
            <w:pPr>
              <w:jc w:val="both"/>
              <w:rPr>
                <w:rFonts w:ascii="Times New Roman" w:hAnsi="Times New Roman" w:cs="Times New Roman"/>
              </w:rPr>
            </w:pPr>
            <w:r w:rsidRPr="009B1DAB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9B1DAB" w:rsidRDefault="009F54EA" w:rsidP="00E538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F259D" w:rsidRPr="007F259D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F259D">
        <w:rPr>
          <w:rFonts w:ascii="Times New Roman" w:eastAsia="Times New Roman" w:hAnsi="Times New Roman" w:cs="Times New Roman"/>
          <w:color w:val="000000"/>
          <w:sz w:val="24"/>
        </w:rPr>
        <w:t>По итогам 2024/2025 учебного года вручили выпускникам 11-х классов аттестаты, в том числе с отличием, а также медали «За особые успехи в учении» I</w:t>
      </w:r>
    </w:p>
    <w:p w:rsidR="009F54EA" w:rsidRPr="007F259D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7F259D">
        <w:rPr>
          <w:rFonts w:ascii="Times New Roman" w:eastAsia="Times New Roman" w:hAnsi="Times New Roman" w:cs="Times New Roman"/>
          <w:color w:val="000000"/>
          <w:sz w:val="24"/>
        </w:rPr>
        <w:t>. В таблице – показатели динамики выдачи аттестатов о среднем общем образовании с отличием с 2022 по 2025 год.</w:t>
      </w: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1011"/>
        <w:gridCol w:w="1011"/>
        <w:gridCol w:w="6352"/>
      </w:tblGrid>
      <w:tr w:rsidR="009F54EA" w:rsidRPr="00E538C8" w:rsidTr="00BE1461">
        <w:tc>
          <w:tcPr>
            <w:tcW w:w="-245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 выдачи аттестата с отличием</w:t>
            </w:r>
          </w:p>
        </w:tc>
        <w:tc>
          <w:tcPr>
            <w:tcW w:w="-224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отличием красного цвета</w:t>
            </w:r>
          </w:p>
        </w:tc>
        <w:tc>
          <w:tcPr>
            <w:tcW w:w="-325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отличием сине-голубого цвета</w:t>
            </w:r>
          </w:p>
        </w:tc>
        <w:tc>
          <w:tcPr>
            <w:tcW w:w="321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</w:t>
            </w:r>
          </w:p>
        </w:tc>
      </w:tr>
      <w:tr w:rsidR="009F54EA" w:rsidRPr="00E538C8" w:rsidTr="00BE1461">
        <w:tc>
          <w:tcPr>
            <w:tcW w:w="-245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-224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3220F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-325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321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3220F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9F54EA" w:rsidRPr="00E538C8" w:rsidTr="00BE1461">
        <w:tc>
          <w:tcPr>
            <w:tcW w:w="-245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-224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3220F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-325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3220F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321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3220F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9F54EA" w:rsidRPr="00E538C8" w:rsidTr="00BE1461">
        <w:tc>
          <w:tcPr>
            <w:tcW w:w="-245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</w:t>
            </w:r>
          </w:p>
        </w:tc>
        <w:tc>
          <w:tcPr>
            <w:tcW w:w="-224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3220F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-325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7F259D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321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3220FA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9F54EA" w:rsidRPr="00E538C8" w:rsidTr="00BE1461">
        <w:tc>
          <w:tcPr>
            <w:tcW w:w="-245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C95670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F259D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-224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7F259D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-325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7F259D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321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7F259D" w:rsidRDefault="007F259D" w:rsidP="00E538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</w:tbl>
    <w:p w:rsidR="009F54EA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3220FA">
        <w:rPr>
          <w:rFonts w:ascii="Times New Roman" w:eastAsia="Times New Roman" w:hAnsi="Times New Roman" w:cs="Times New Roman"/>
          <w:color w:val="000000"/>
          <w:sz w:val="24"/>
        </w:rPr>
        <w:t xml:space="preserve">Анализ динамики количества выданных аттестатов с отличием показывает, что количество выданных аттестатов с отличием </w:t>
      </w:r>
      <w:r w:rsidR="003220FA">
        <w:rPr>
          <w:rFonts w:ascii="Times New Roman" w:eastAsia="Times New Roman" w:hAnsi="Times New Roman" w:cs="Times New Roman"/>
          <w:color w:val="000000"/>
          <w:sz w:val="24"/>
        </w:rPr>
        <w:t xml:space="preserve">в 2025году </w:t>
      </w:r>
      <w:r w:rsidRPr="003220FA">
        <w:rPr>
          <w:rFonts w:ascii="Times New Roman" w:eastAsia="Times New Roman" w:hAnsi="Times New Roman" w:cs="Times New Roman"/>
          <w:color w:val="000000"/>
          <w:sz w:val="24"/>
        </w:rPr>
        <w:t>увеличилось и превысило п</w:t>
      </w:r>
      <w:r w:rsidR="003220FA">
        <w:rPr>
          <w:rFonts w:ascii="Times New Roman" w:eastAsia="Times New Roman" w:hAnsi="Times New Roman" w:cs="Times New Roman"/>
          <w:color w:val="000000"/>
          <w:sz w:val="24"/>
        </w:rPr>
        <w:t>оказатель позапрошлого года</w:t>
      </w:r>
      <w:r w:rsidRPr="003220FA">
        <w:rPr>
          <w:rFonts w:ascii="Times New Roman" w:eastAsia="Times New Roman" w:hAnsi="Times New Roman" w:cs="Times New Roman"/>
          <w:color w:val="000000"/>
          <w:sz w:val="24"/>
        </w:rPr>
        <w:t>. Это позволит улучшить место Школы в региональном рейтинге.</w:t>
      </w:r>
    </w:p>
    <w:p w:rsidR="009F54EA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IV. Оценка организации учебного процесса</w:t>
      </w:r>
    </w:p>
    <w:p w:rsidR="009F54EA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Организация учебного процесса в 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9F54EA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Образовательная деятельность в Школе осуществляется по пятидневной учебной неделе для 1</w:t>
      </w:r>
      <w:r w:rsidR="00E538C8">
        <w:rPr>
          <w:rFonts w:ascii="Times New Roman" w:eastAsia="Times New Roman" w:hAnsi="Times New Roman" w:cs="Times New Roman"/>
          <w:color w:val="000000"/>
          <w:sz w:val="24"/>
        </w:rPr>
        <w:t xml:space="preserve"> – 11 -х классах</w:t>
      </w:r>
      <w:r>
        <w:rPr>
          <w:rFonts w:ascii="Times New Roman" w:eastAsia="Times New Roman" w:hAnsi="Times New Roman" w:cs="Times New Roman"/>
          <w:color w:val="000000"/>
          <w:sz w:val="24"/>
        </w:rPr>
        <w:t>, Занятия проводятся в </w:t>
      </w:r>
      <w:r w:rsidR="00E538C8">
        <w:rPr>
          <w:rFonts w:ascii="Times New Roman" w:eastAsia="Times New Roman" w:hAnsi="Times New Roman" w:cs="Times New Roman"/>
          <w:color w:val="000000"/>
          <w:sz w:val="24"/>
        </w:rPr>
        <w:t>одну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смены для обучающихся </w:t>
      </w:r>
      <w:r w:rsidR="00E538C8">
        <w:rPr>
          <w:rFonts w:ascii="Times New Roman" w:eastAsia="Times New Roman" w:hAnsi="Times New Roman" w:cs="Times New Roman"/>
          <w:color w:val="000000"/>
          <w:sz w:val="24"/>
        </w:rPr>
        <w:t>1–11-х классов.</w:t>
      </w:r>
    </w:p>
    <w:p w:rsidR="009F54EA" w:rsidRDefault="00C95670" w:rsidP="00E538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 сентября 2025 года учителя начальных классов применяют при обучении первоклассников Методические рекомендации по организации процесса обучения в первом классе в адаптационный период в сентябре – октябре (письмо Минпросвещения России от 01.07.2025 № 03-1326).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Режим школьного дня для первоклассников в сентябре-октябре строится по следующим правилам: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1) ступенчатый режим обучения. Снижение учебной нагрузки в сентябре-октябре – 3 урока в день, в ноябре-декабре – по 4 урока в день, по 35 минут каждый;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2) 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 паузу не менее 40 минут – по возможности проводится на улице с играми средней подвижности.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3) особенности контрольно-оценочной деятельности – без балльной оценки. Результаты работы первоклассников оцениваются только словесно, не задаются домашние задания.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По итогам адаптационного периода в первых классах в 2025/2026 учебном году психолого-педагогический консилиум Школы пришел к выводу, что педагоги приняли достаточные меры и достигли хороших результатов по социализации учеников, включения их личности в новую учебную деятельность.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Школе созданы все условия для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9F54EA" w:rsidRDefault="00C95670">
      <w:pPr>
        <w:pStyle w:val="aff2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9F54EA" w:rsidRDefault="00C95670">
      <w:pPr>
        <w:pStyle w:val="aff2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порядок оказания технической помощи обучающимся и педагогическим работникам;</w:t>
      </w:r>
    </w:p>
    <w:p w:rsidR="009F54EA" w:rsidRDefault="00C95670">
      <w:pPr>
        <w:pStyle w:val="aff2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9F54EA" w:rsidRDefault="00C95670">
      <w:pPr>
        <w:pStyle w:val="aff2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3220FA">
        <w:rPr>
          <w:rFonts w:ascii="Times New Roman" w:eastAsia="Times New Roman" w:hAnsi="Times New Roman" w:cs="Times New Roman"/>
          <w:color w:val="000000"/>
          <w:sz w:val="24"/>
        </w:rPr>
        <w:t>Анализ результатов анкетирование педагогов показал, что им стало проще планировать уроки и контролировать усвоение учебного материала учащимися, благодаря сервисам ФГИС «Моя школа». Мониторинг успеваемости показал, что с начала использования контента и сервисов ФГИС «Моя школа» успеваемость учеников 10-11-х классов выросла</w:t>
      </w:r>
      <w:r w:rsidR="003220FA" w:rsidRPr="003220FA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3220FA">
        <w:rPr>
          <w:rFonts w:ascii="Times New Roman" w:eastAsia="Times New Roman" w:hAnsi="Times New Roman" w:cs="Times New Roman"/>
          <w:color w:val="000000"/>
          <w:sz w:val="24"/>
        </w:rPr>
        <w:t xml:space="preserve"> В остальных классах средний уровень успеваемости остался прежним.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В 2025 году Школа продолжала оказывать психолого-педагогическую помощь обучающимся из числа семей ветеранов (участников) специальной военной операции (СВО). Мероприятия носили комплексный характер, для их реализации привлекали:</w:t>
      </w:r>
    </w:p>
    <w:p w:rsidR="009F54EA" w:rsidRDefault="00C95670" w:rsidP="00433D8A">
      <w:pPr>
        <w:pStyle w:val="aff2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учителей начальных классов;</w:t>
      </w:r>
    </w:p>
    <w:p w:rsidR="009F54EA" w:rsidRDefault="00C95670" w:rsidP="00433D8A">
      <w:pPr>
        <w:pStyle w:val="aff2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учителей-предметников;</w:t>
      </w:r>
    </w:p>
    <w:p w:rsidR="009F54EA" w:rsidRDefault="00C95670" w:rsidP="00433D8A">
      <w:pPr>
        <w:pStyle w:val="aff2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социального педагога;</w:t>
      </w:r>
    </w:p>
    <w:p w:rsidR="009F54EA" w:rsidRDefault="00C95670" w:rsidP="00433D8A">
      <w:pPr>
        <w:pStyle w:val="aff2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педагога-психолога;</w:t>
      </w:r>
    </w:p>
    <w:p w:rsidR="009F54EA" w:rsidRDefault="00C95670" w:rsidP="00433D8A">
      <w:pPr>
        <w:pStyle w:val="aff2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советника директора по воспитанию и взаимодействию с детскими общественными объединениями.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9F54EA" w:rsidRDefault="00C95670" w:rsidP="00433D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9F54EA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V. Оценка востребованности выпускников</w:t>
      </w:r>
    </w:p>
    <w:p w:rsidR="009F54EA" w:rsidRDefault="00C95670" w:rsidP="00BE14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2025 году </w:t>
      </w:r>
      <w:r w:rsidR="00433D8A">
        <w:rPr>
          <w:rFonts w:ascii="Times New Roman" w:eastAsia="Times New Roman" w:hAnsi="Times New Roman" w:cs="Times New Roman"/>
          <w:color w:val="000000"/>
          <w:sz w:val="24"/>
        </w:rPr>
        <w:t xml:space="preserve">не уменьшилось число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выпускников 9-го класса, которые продолжили обучение в других </w:t>
      </w:r>
      <w:r w:rsidR="00BE1461">
        <w:rPr>
          <w:rFonts w:ascii="Times New Roman" w:eastAsia="Times New Roman" w:hAnsi="Times New Roman" w:cs="Times New Roman"/>
          <w:color w:val="000000"/>
          <w:sz w:val="24"/>
        </w:rPr>
        <w:t xml:space="preserve">общеобразовательных и </w:t>
      </w:r>
      <w:r w:rsidR="00433D8A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образовательных учреждениях </w:t>
      </w:r>
      <w:r w:rsidR="00BE1461">
        <w:rPr>
          <w:rFonts w:ascii="Times New Roman" w:eastAsia="Times New Roman" w:hAnsi="Times New Roman" w:cs="Times New Roman"/>
          <w:color w:val="000000"/>
          <w:sz w:val="24"/>
        </w:rPr>
        <w:t xml:space="preserve">начального и среднего </w:t>
      </w:r>
      <w:r w:rsidR="00433D8A">
        <w:rPr>
          <w:rFonts w:ascii="Times New Roman" w:eastAsia="Times New Roman" w:hAnsi="Times New Roman" w:cs="Times New Roman"/>
          <w:color w:val="000000"/>
          <w:sz w:val="24"/>
        </w:rPr>
        <w:t>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Это связано с тем, что в Школе введено профильное обучение по </w:t>
      </w:r>
      <w:r w:rsidR="00433D8A">
        <w:rPr>
          <w:rFonts w:ascii="Times New Roman" w:eastAsia="Times New Roman" w:hAnsi="Times New Roman" w:cs="Times New Roman"/>
          <w:color w:val="000000"/>
          <w:sz w:val="24"/>
        </w:rPr>
        <w:t>нескольким направлениям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что </w:t>
      </w:r>
      <w:r w:rsidR="00433D8A">
        <w:rPr>
          <w:rFonts w:ascii="Times New Roman" w:eastAsia="Times New Roman" w:hAnsi="Times New Roman" w:cs="Times New Roman"/>
          <w:color w:val="000000"/>
          <w:sz w:val="24"/>
        </w:rPr>
        <w:t xml:space="preserve">повлияло на выбор дальнейшего обучения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33D8A">
        <w:rPr>
          <w:rFonts w:ascii="Times New Roman" w:eastAsia="Times New Roman" w:hAnsi="Times New Roman" w:cs="Times New Roman"/>
          <w:color w:val="000000"/>
          <w:sz w:val="24"/>
        </w:rPr>
        <w:t>выпускников 9</w:t>
      </w:r>
      <w:r w:rsidR="00BE1461">
        <w:rPr>
          <w:rFonts w:ascii="Times New Roman" w:eastAsia="Times New Roman" w:hAnsi="Times New Roman" w:cs="Times New Roman"/>
          <w:color w:val="000000"/>
          <w:sz w:val="24"/>
        </w:rPr>
        <w:t xml:space="preserve">-го </w:t>
      </w:r>
      <w:r w:rsidR="00433D8A">
        <w:rPr>
          <w:rFonts w:ascii="Times New Roman" w:eastAsia="Times New Roman" w:hAnsi="Times New Roman" w:cs="Times New Roman"/>
          <w:color w:val="000000"/>
          <w:sz w:val="24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975"/>
        <w:gridCol w:w="-44602"/>
        <w:gridCol w:w="54608"/>
        <w:gridCol w:w="9848"/>
        <w:gridCol w:w="360"/>
        <w:gridCol w:w="-64816"/>
        <w:gridCol w:w="360"/>
        <w:gridCol w:w="360"/>
        <w:gridCol w:w="360"/>
        <w:gridCol w:w="360"/>
        <w:gridCol w:w="-1440"/>
        <w:gridCol w:w="360"/>
        <w:gridCol w:w="360"/>
        <w:gridCol w:w="360"/>
        <w:gridCol w:w="360"/>
        <w:gridCol w:w="-1440"/>
        <w:gridCol w:w="360"/>
        <w:gridCol w:w="360"/>
        <w:gridCol w:w="360"/>
        <w:gridCol w:w="360"/>
        <w:gridCol w:w="-1440"/>
        <w:gridCol w:w="360"/>
        <w:gridCol w:w="360"/>
        <w:gridCol w:w="360"/>
        <w:gridCol w:w="360"/>
        <w:gridCol w:w="63736"/>
      </w:tblGrid>
      <w:tr w:rsidR="009F54EA">
        <w:tc>
          <w:tcPr>
            <w:tcW w:w="119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выпуска</w:t>
            </w:r>
          </w:p>
        </w:tc>
        <w:tc>
          <w:tcPr>
            <w:tcW w:w="-2231" w:type="dxa"/>
            <w:gridSpan w:val="2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школа</w:t>
            </w:r>
          </w:p>
        </w:tc>
        <w:tc>
          <w:tcPr>
            <w:tcW w:w="8419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Средняя школа</w:t>
            </w:r>
          </w:p>
        </w:tc>
      </w:tr>
      <w:tr w:rsidR="009F54EA">
        <w:tc>
          <w:tcPr>
            <w:tcW w:w="0" w:type="auto"/>
            <w:vMerge/>
          </w:tcPr>
          <w:p w:rsidR="009F54EA" w:rsidRDefault="009F54EA"/>
        </w:tc>
        <w:tc>
          <w:tcPr>
            <w:tcW w:w="100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6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Перешли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10-й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Школы</w:t>
            </w:r>
          </w:p>
        </w:tc>
        <w:tc>
          <w:tcPr>
            <w:tcW w:w="165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Перешли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10-й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другой ОО</w:t>
            </w:r>
          </w:p>
        </w:tc>
        <w:tc>
          <w:tcPr>
            <w:tcW w:w="19955" w:type="dxa"/>
            <w:gridSpan w:val="2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Поступили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СПО</w:t>
            </w:r>
          </w:p>
        </w:tc>
        <w:tc>
          <w:tcPr>
            <w:tcW w:w="11705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0379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 ВУЗ</w:t>
            </w:r>
          </w:p>
        </w:tc>
        <w:tc>
          <w:tcPr>
            <w:tcW w:w="1852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Поступили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СПО</w:t>
            </w:r>
          </w:p>
        </w:tc>
        <w:tc>
          <w:tcPr>
            <w:tcW w:w="1588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Устроились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на работу</w:t>
            </w:r>
          </w:p>
        </w:tc>
        <w:tc>
          <w:tcPr>
            <w:tcW w:w="17466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Отчислены со справкой</w:t>
            </w:r>
          </w:p>
        </w:tc>
      </w:tr>
      <w:tr w:rsidR="009F54EA">
        <w:tc>
          <w:tcPr>
            <w:tcW w:w="119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  <w:r w:rsidR="00BE14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</w:t>
            </w:r>
            <w:r w:rsidR="00733585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00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16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165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955" w:type="dxa"/>
            <w:gridSpan w:val="2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705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0379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2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88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466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9F54EA">
        <w:tc>
          <w:tcPr>
            <w:tcW w:w="119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</w:t>
            </w:r>
            <w:r w:rsidR="0073358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</w:t>
            </w:r>
            <w:r w:rsidR="004F4A14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00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6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65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9955" w:type="dxa"/>
            <w:gridSpan w:val="2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705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10379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852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88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466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9F54EA">
        <w:tc>
          <w:tcPr>
            <w:tcW w:w="119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  <w:r w:rsidR="004F4A1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- 8</w:t>
            </w:r>
          </w:p>
        </w:tc>
        <w:tc>
          <w:tcPr>
            <w:tcW w:w="100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16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65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955" w:type="dxa"/>
            <w:gridSpan w:val="2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1705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10379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852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5882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466" w:type="dxa"/>
            <w:gridSpan w:val="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</w:tbl>
    <w:p w:rsidR="009F54EA" w:rsidRDefault="00C95670" w:rsidP="004F4A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Количество выпускников, поступающих в ВУЗ, стабильно растет по сравнению с общим количеством выпускников 11-го класса. В 2025 году прирост составил 8% по сравнению с результатами 2024 года.</w:t>
      </w:r>
    </w:p>
    <w:p w:rsidR="009F54EA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VI. Оценка качества кадрового обеспечения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 период самообследования в Школе работают </w:t>
      </w:r>
      <w:r w:rsidR="004F4A14">
        <w:rPr>
          <w:rFonts w:ascii="Times New Roman" w:eastAsia="Times New Roman" w:hAnsi="Times New Roman" w:cs="Times New Roman"/>
          <w:color w:val="000000"/>
          <w:sz w:val="24"/>
        </w:rPr>
        <w:t>14 педагогов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из них </w:t>
      </w:r>
      <w:r w:rsidR="00A36C8A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— внутренних совместителей. В 2025 году аттестацию </w:t>
      </w:r>
      <w:r w:rsidRPr="00296E47">
        <w:rPr>
          <w:rFonts w:ascii="Times New Roman" w:eastAsia="Times New Roman" w:hAnsi="Times New Roman" w:cs="Times New Roman"/>
          <w:color w:val="000000"/>
          <w:sz w:val="24"/>
        </w:rPr>
        <w:t xml:space="preserve">прошли </w:t>
      </w:r>
      <w:r w:rsidR="00A36C8A" w:rsidRPr="00296E47">
        <w:rPr>
          <w:rFonts w:ascii="Times New Roman" w:eastAsia="Times New Roman" w:hAnsi="Times New Roman" w:cs="Times New Roman"/>
          <w:color w:val="000000"/>
          <w:sz w:val="24"/>
        </w:rPr>
        <w:t xml:space="preserve"> 2  (куликова и водолазко)</w:t>
      </w:r>
      <w:r w:rsidR="00A36C8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человека — на </w:t>
      </w:r>
      <w:r w:rsidR="00A36C8A">
        <w:rPr>
          <w:rFonts w:ascii="Times New Roman" w:eastAsia="Times New Roman" w:hAnsi="Times New Roman" w:cs="Times New Roman"/>
          <w:color w:val="000000"/>
          <w:sz w:val="24"/>
        </w:rPr>
        <w:t>первую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квалификационную категорию.</w:t>
      </w:r>
    </w:p>
    <w:p w:rsidR="009F54EA" w:rsidRDefault="00C95670" w:rsidP="00A36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 целях повышения качества образовательной деятельности в Школе проводится целенаправленная кадровая политика, основная цель которой — обеспечение оптимального баланса процессов обновления и сохранения численного и качественного состава кадров в его развитии, в соответствии потребностями Школы и требованиями действующего законодательства.</w:t>
      </w:r>
    </w:p>
    <w:p w:rsidR="009F54EA" w:rsidRDefault="00C95670" w:rsidP="00A36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Основные принципы кадровой политики направлены:</w:t>
      </w:r>
    </w:p>
    <w:p w:rsidR="009F54EA" w:rsidRDefault="00C95670" w:rsidP="00A36C8A">
      <w:pPr>
        <w:pStyle w:val="aff2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на сохранение, укрепление и развитие кадрового потенциала;</w:t>
      </w:r>
    </w:p>
    <w:p w:rsidR="009F54EA" w:rsidRDefault="00C95670" w:rsidP="00A36C8A">
      <w:pPr>
        <w:pStyle w:val="aff2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квалифицированного коллектива, способного работать в современных условиях;</w:t>
      </w:r>
    </w:p>
    <w:p w:rsidR="009F54EA" w:rsidRDefault="00C95670" w:rsidP="00A36C8A">
      <w:pPr>
        <w:pStyle w:val="aff2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повышения уровня квалификации персонала.</w:t>
      </w:r>
    </w:p>
    <w:p w:rsidR="009F54EA" w:rsidRDefault="00C95670" w:rsidP="00A36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Оценивая кадровое обеспечение образовательной организации, являющееся одним из условий, которое определяет качество подготовки обучающихся, необходимо констатировать следующее:</w:t>
      </w:r>
    </w:p>
    <w:p w:rsidR="009F54EA" w:rsidRDefault="00C95670" w:rsidP="00A36C8A">
      <w:pPr>
        <w:pStyle w:val="aff2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:rsidR="009F54EA" w:rsidRDefault="00C95670" w:rsidP="00A36C8A">
      <w:pPr>
        <w:pStyle w:val="aff2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 Школе создана устойчивая целевая кадровая система, в которой осуществляется подготовка новых кадров из числа собственных выпускников;</w:t>
      </w:r>
    </w:p>
    <w:p w:rsidR="009F54EA" w:rsidRDefault="00C95670" w:rsidP="00A36C8A">
      <w:pPr>
        <w:pStyle w:val="aff2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кадровый потенциал Школы динамично развивается на основе целенаправленной работы по повышению квалификации педагогов.</w:t>
      </w:r>
    </w:p>
    <w:p w:rsidR="009F54EA" w:rsidRPr="003220FA" w:rsidRDefault="00C95670" w:rsidP="00A36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3220FA">
        <w:rPr>
          <w:rFonts w:ascii="Times New Roman" w:eastAsia="Times New Roman" w:hAnsi="Times New Roman" w:cs="Times New Roman"/>
          <w:color w:val="000000"/>
          <w:sz w:val="24"/>
        </w:rPr>
        <w:t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Запланировали обучение</w:t>
      </w:r>
      <w:r w:rsidR="003220FA">
        <w:rPr>
          <w:rFonts w:ascii="Times New Roman" w:eastAsia="Times New Roman" w:hAnsi="Times New Roman" w:cs="Times New Roman"/>
          <w:color w:val="000000"/>
          <w:sz w:val="24"/>
        </w:rPr>
        <w:t xml:space="preserve"> согласно плану повышения квалификации учителей МКОУ Плотниковской СШ.</w:t>
      </w:r>
    </w:p>
    <w:p w:rsidR="009F54EA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VII. Оценка качества учебно-методического и библиотечно-информационного обеспечения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Общая характеристика:</w:t>
      </w:r>
    </w:p>
    <w:p w:rsidR="009F54EA" w:rsidRDefault="00C95670">
      <w:pPr>
        <w:pStyle w:val="aff2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объем библиотечного фонда – </w:t>
      </w:r>
      <w:r w:rsidR="00A36C8A">
        <w:rPr>
          <w:rFonts w:ascii="Times New Roman" w:eastAsia="Times New Roman" w:hAnsi="Times New Roman" w:cs="Times New Roman"/>
          <w:color w:val="000000"/>
          <w:sz w:val="24"/>
        </w:rPr>
        <w:t>9608 единиц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9F54EA" w:rsidRDefault="00C95670">
      <w:pPr>
        <w:pStyle w:val="aff2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книгообеспеченность – 100 процентов;</w:t>
      </w:r>
    </w:p>
    <w:p w:rsidR="009F54EA" w:rsidRDefault="00C95670">
      <w:pPr>
        <w:pStyle w:val="aff2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обращаемость – 3578 единиц в год;</w:t>
      </w:r>
    </w:p>
    <w:p w:rsidR="009F54EA" w:rsidRDefault="00C95670">
      <w:pPr>
        <w:pStyle w:val="aff2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объем учебного фонда – 3131 единица.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Фонд библиотеки формируется за счет федерального, областного, местного бюджетов.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Состав фонда и его использование</w:t>
      </w: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59"/>
        <w:gridCol w:w="1993"/>
        <w:gridCol w:w="3355"/>
        <w:gridCol w:w="3778"/>
      </w:tblGrid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литературы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единиц в фонде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Сколько экземпляров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выдавалось за год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Учебная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3131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2139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Художественная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1300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Справочная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Языковедение, литературоведение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Естественно-научная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Техническая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</w:tr>
      <w:tr w:rsidR="009F54EA">
        <w:tc>
          <w:tcPr>
            <w:tcW w:w="-18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-235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Общественно-политическая</w:t>
            </w:r>
          </w:p>
        </w:tc>
        <w:tc>
          <w:tcPr>
            <w:tcW w:w="27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23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</w:tr>
    </w:tbl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 библиотеке имеются электронные образовательные ресурсы — </w:t>
      </w:r>
      <w:r w:rsidR="00DE463A">
        <w:rPr>
          <w:rFonts w:ascii="Times New Roman" w:eastAsia="Times New Roman" w:hAnsi="Times New Roman" w:cs="Times New Roman"/>
          <w:color w:val="000000"/>
          <w:sz w:val="24"/>
        </w:rPr>
        <w:t>208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дисков. Мультимедийные средства (презентации, электронные энциклопедии, дидактические материалы) — </w:t>
      </w:r>
      <w:r w:rsidR="00DE463A">
        <w:rPr>
          <w:rFonts w:ascii="Times New Roman" w:eastAsia="Times New Roman" w:hAnsi="Times New Roman" w:cs="Times New Roman"/>
          <w:color w:val="000000"/>
          <w:sz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</w:rPr>
        <w:t>. Действует подключение к ресурсам ФГИС «Моя школа».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Средний уровень посещаемости библиотеки — </w:t>
      </w:r>
      <w:r w:rsidR="00DE463A">
        <w:rPr>
          <w:rFonts w:ascii="Times New Roman" w:eastAsia="Times New Roman" w:hAnsi="Times New Roman" w:cs="Times New Roman"/>
          <w:color w:val="000000"/>
          <w:sz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</w:rPr>
        <w:t> человек в день.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Оснащенность библиотеки учебными пособиями достаточная. Однако требуется дополнительное финансирование библиотеки на закупку периодических изданий и обновление фонда художественной литературы.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Помимо официального сайта Школа регулярно ведет официальную страницу в социальной сети ВКонтакте (госпаблик) — с </w:t>
      </w:r>
      <w:r w:rsidR="00DE463A" w:rsidRPr="00DE463A">
        <w:rPr>
          <w:rFonts w:ascii="Times New Roman" w:eastAsia="Times New Roman" w:hAnsi="Times New Roman" w:cs="Times New Roman"/>
          <w:color w:val="000000"/>
          <w:sz w:val="24"/>
        </w:rPr>
        <w:t>29</w:t>
      </w:r>
      <w:r w:rsidRPr="00DE463A">
        <w:rPr>
          <w:rFonts w:ascii="Times New Roman" w:eastAsia="Times New Roman" w:hAnsi="Times New Roman" w:cs="Times New Roman"/>
          <w:color w:val="000000"/>
          <w:sz w:val="24"/>
        </w:rPr>
        <w:t>.01.20</w:t>
      </w:r>
      <w:r w:rsidR="00DE463A" w:rsidRPr="00DE463A">
        <w:rPr>
          <w:rFonts w:ascii="Times New Roman" w:eastAsia="Times New Roman" w:hAnsi="Times New Roman" w:cs="Times New Roman"/>
          <w:color w:val="000000"/>
          <w:sz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Работа госпаблика регламентируется </w:t>
      </w:r>
      <w:hyperlink r:id="rId12" w:tooltip="https://1obraz.ru/group?groupId=233741&amp;locale=ru&amp;date=2024-01-29&amp;isStatic=false&amp;pubAlias=mcfr-edu.vip" w:history="1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Федеральным законом от 09.02.2009 № 8-ФЗ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hyperlink r:id="rId13" w:tooltip="https://1obraz.ru/group?groupId=103897461&amp;locale=ru&amp;date=2024-01-29&amp;isStatic=false&amp;pubAlias=mcfr-edu.vip" w:history="1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постановлением Правительства от 31.12.2022 № 2560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>, рекомендациями Минцифры и локальными актами Школы.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В госпаблике всегда присутствует информация:</w:t>
      </w:r>
    </w:p>
    <w:p w:rsidR="009F54EA" w:rsidRDefault="00C95670">
      <w:pPr>
        <w:pStyle w:val="aff2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наименование Школы;</w:t>
      </w:r>
    </w:p>
    <w:p w:rsidR="009F54EA" w:rsidRDefault="00C95670">
      <w:pPr>
        <w:pStyle w:val="aff2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почтовый адрес, адрес электронной почты и номера телефонов справочных служб Школы;</w:t>
      </w:r>
    </w:p>
    <w:p w:rsidR="009F54EA" w:rsidRDefault="00C95670">
      <w:pPr>
        <w:pStyle w:val="aff2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информация об официальном сайте Школы;</w:t>
      </w:r>
    </w:p>
    <w:p w:rsidR="009F54EA" w:rsidRDefault="00C95670">
      <w:pPr>
        <w:pStyle w:val="aff2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иная информацию о Школе и ее деятельности.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Ответственный за госпаблик ежеквартально проводит опросы пользователей социальной сети по темам удовлетворенности контентом госпаблика и работой Школы. Анализ опросов показал, что к концу 2025 года удовлетворенность родителей работой Школы увеличилась на 12 %, обучающихся — на 16%.</w:t>
      </w:r>
    </w:p>
    <w:p w:rsidR="009F54EA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VIII. Оценка материально-технической базы</w:t>
      </w:r>
    </w:p>
    <w:p w:rsidR="009F54EA" w:rsidRDefault="00C95670" w:rsidP="00DE46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Материально-техническое обеспечение Школы позволяет реализовывать в полной мере образовательные программы. В Школе оборудованы </w:t>
      </w:r>
      <w:r w:rsidR="007A4489">
        <w:rPr>
          <w:rFonts w:ascii="Times New Roman" w:eastAsia="Times New Roman" w:hAnsi="Times New Roman" w:cs="Times New Roman"/>
          <w:color w:val="000000"/>
          <w:sz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</w:rPr>
        <w:t> учебных кабинет</w:t>
      </w:r>
      <w:r w:rsidR="007A4489">
        <w:rPr>
          <w:rFonts w:ascii="Times New Roman" w:eastAsia="Times New Roman" w:hAnsi="Times New Roman" w:cs="Times New Roman"/>
          <w:color w:val="000000"/>
          <w:sz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7A4489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 из них оснащен современной мультимедийной техникой, в том числе:</w:t>
      </w:r>
    </w:p>
    <w:p w:rsidR="009F54EA" w:rsidRDefault="007A4489">
      <w:pPr>
        <w:pStyle w:val="aff2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один</w:t>
      </w:r>
      <w:r w:rsidR="00C95670">
        <w:rPr>
          <w:rFonts w:ascii="Times New Roman" w:eastAsia="Times New Roman" w:hAnsi="Times New Roman" w:cs="Times New Roman"/>
          <w:color w:val="000000"/>
          <w:sz w:val="24"/>
        </w:rPr>
        <w:t xml:space="preserve"> компьютерны</w:t>
      </w:r>
      <w:r>
        <w:rPr>
          <w:rFonts w:ascii="Times New Roman" w:eastAsia="Times New Roman" w:hAnsi="Times New Roman" w:cs="Times New Roman"/>
          <w:color w:val="000000"/>
          <w:sz w:val="24"/>
        </w:rPr>
        <w:t>й</w:t>
      </w:r>
      <w:r w:rsidR="00C95670">
        <w:rPr>
          <w:rFonts w:ascii="Times New Roman" w:eastAsia="Times New Roman" w:hAnsi="Times New Roman" w:cs="Times New Roman"/>
          <w:color w:val="000000"/>
          <w:sz w:val="24"/>
        </w:rPr>
        <w:t xml:space="preserve"> класс;</w:t>
      </w:r>
    </w:p>
    <w:p w:rsidR="009F54EA" w:rsidRDefault="00C95670">
      <w:pPr>
        <w:pStyle w:val="aff2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кабинет труда (технологии) для девочек;</w:t>
      </w:r>
    </w:p>
    <w:p w:rsidR="009F54EA" w:rsidRDefault="00C95670">
      <w:pPr>
        <w:pStyle w:val="aff2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кабинет ОБЗР (оборудован тренажерами «Максим», и др.).</w:t>
      </w:r>
    </w:p>
    <w:p w:rsidR="009F54EA" w:rsidRDefault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Школа</w:t>
      </w:r>
      <w:r w:rsidR="00C95670">
        <w:rPr>
          <w:rFonts w:ascii="Times New Roman" w:eastAsia="Times New Roman" w:hAnsi="Times New Roman" w:cs="Times New Roman"/>
          <w:color w:val="000000"/>
          <w:sz w:val="24"/>
        </w:rPr>
        <w:t xml:space="preserve"> оборудован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 w:rsidR="00C95670">
        <w:rPr>
          <w:rFonts w:ascii="Times New Roman" w:eastAsia="Times New Roman" w:hAnsi="Times New Roman" w:cs="Times New Roman"/>
          <w:color w:val="000000"/>
          <w:sz w:val="24"/>
        </w:rPr>
        <w:t xml:space="preserve"> пищеблок</w:t>
      </w:r>
      <w:r>
        <w:rPr>
          <w:rFonts w:ascii="Times New Roman" w:eastAsia="Times New Roman" w:hAnsi="Times New Roman" w:cs="Times New Roman"/>
          <w:color w:val="000000"/>
          <w:sz w:val="24"/>
        </w:rPr>
        <w:t>ом</w:t>
      </w:r>
      <w:r w:rsidR="00C95670">
        <w:rPr>
          <w:rFonts w:ascii="Times New Roman" w:eastAsia="Times New Roman" w:hAnsi="Times New Roman" w:cs="Times New Roman"/>
          <w:color w:val="000000"/>
          <w:sz w:val="24"/>
        </w:rPr>
        <w:t xml:space="preserve"> и спортивны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 w:rsidR="00C95670">
        <w:rPr>
          <w:rFonts w:ascii="Times New Roman" w:eastAsia="Times New Roman" w:hAnsi="Times New Roman" w:cs="Times New Roman"/>
          <w:color w:val="000000"/>
          <w:sz w:val="24"/>
        </w:rPr>
        <w:t xml:space="preserve"> зал</w:t>
      </w:r>
      <w:r>
        <w:rPr>
          <w:rFonts w:ascii="Times New Roman" w:eastAsia="Times New Roman" w:hAnsi="Times New Roman" w:cs="Times New Roman"/>
          <w:color w:val="000000"/>
          <w:sz w:val="24"/>
        </w:rPr>
        <w:t>ом</w:t>
      </w:r>
      <w:r w:rsidR="00C95670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4EA" w:rsidRDefault="00C95670" w:rsidP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целях организации первичной медико-санитарной помощи детям в период их</w:t>
      </w:r>
      <w:r w:rsidR="007A4489">
        <w:rPr>
          <w:rFonts w:ascii="Times New Roman" w:eastAsia="Times New Roman" w:hAnsi="Times New Roman" w:cs="Times New Roman"/>
          <w:color w:val="000000"/>
          <w:sz w:val="24"/>
        </w:rPr>
        <w:t xml:space="preserve"> обучения и воспитания в Школе 12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A4489">
        <w:rPr>
          <w:rFonts w:ascii="Times New Roman" w:eastAsia="Times New Roman" w:hAnsi="Times New Roman" w:cs="Times New Roman"/>
          <w:color w:val="000000"/>
          <w:sz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.2025 перезаключили договор с </w:t>
      </w:r>
      <w:r w:rsidR="007A4489">
        <w:rPr>
          <w:rFonts w:ascii="Times New Roman" w:eastAsia="Times New Roman" w:hAnsi="Times New Roman" w:cs="Times New Roman"/>
          <w:color w:val="000000"/>
          <w:sz w:val="24"/>
        </w:rPr>
        <w:t>ГБУЗ «Даниловская ЦРБ».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F54EA" w:rsidRDefault="00C9567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IX. Оценка функционирования внутренней системы оценки качества образования</w:t>
      </w:r>
    </w:p>
    <w:p w:rsidR="009F54EA" w:rsidRPr="00E42001" w:rsidRDefault="00C95670" w:rsidP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В Школе функционирует внутренняя система оценки качества образования (ВСОКО), разработанная в соответствии с Методологией оценки качества общего образования, утвержденной Минпросвещения. При формировании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:rsidR="009F54EA" w:rsidRPr="00E42001" w:rsidRDefault="00C95670" w:rsidP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Главный документ, в котором закреплены основные правила функционирования ВСОКО – Положение о внутренней системе оценки качес</w:t>
      </w:r>
      <w:r w:rsidR="003220FA" w:rsidRPr="00E42001">
        <w:rPr>
          <w:rFonts w:ascii="Times New Roman" w:eastAsia="Times New Roman" w:hAnsi="Times New Roman" w:cs="Times New Roman"/>
          <w:color w:val="000000"/>
          <w:sz w:val="24"/>
        </w:rPr>
        <w:t>тва образования МКОУ Плотниковской СШ.</w:t>
      </w:r>
      <w:r w:rsidRPr="00E42001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54EA" w:rsidRPr="00E42001" w:rsidRDefault="00C95670" w:rsidP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К 2025/2026 учебному году Школа скорректировала ВСОКО на основании Рекомендации по использованию результатов оценочных процедур в системе общего образования с целью повышения качества образования, направленных письмом Минпросвещения России от 05.06.2025 № ОК-1656/03. В план ВСОКО добавили следующие мероприятия:</w:t>
      </w:r>
    </w:p>
    <w:p w:rsidR="009F54EA" w:rsidRPr="00E42001" w:rsidRDefault="00C95670" w:rsidP="007A4489">
      <w:pPr>
        <w:pStyle w:val="aff2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составление плана (дорожной карты) по результатам анализа внутреннего оценивания и результатов федеральных, региональных оценочных процедур, направленный на повышение качества образования в школе;</w:t>
      </w:r>
    </w:p>
    <w:p w:rsidR="009F54EA" w:rsidRPr="00E42001" w:rsidRDefault="00C95670" w:rsidP="007A4489">
      <w:pPr>
        <w:pStyle w:val="aff2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оптимизацию выбора и содержания учебных курсов из формируемой части учебного плана, поурочного планирования, планов психолого-педагогической и социальной помощи детям, испытывающим трудности в освоении ООП – с целью устранения образовательных дефицитов учащихся, выявленных при проведении оценочных процедур;</w:t>
      </w:r>
    </w:p>
    <w:p w:rsidR="009F54EA" w:rsidRPr="00E42001" w:rsidRDefault="00C95670" w:rsidP="007A4489">
      <w:pPr>
        <w:pStyle w:val="aff2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корректировку используемых учителями педагогически обоснованных форм, методов и средств обучения и воспитания – с целью устранения образовательных дефицитов учащихся, выявленных при проведении оценочных процедур;</w:t>
      </w:r>
    </w:p>
    <w:p w:rsidR="009F54EA" w:rsidRPr="00E42001" w:rsidRDefault="00C95670" w:rsidP="007A4489">
      <w:pPr>
        <w:pStyle w:val="aff2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усиление практической составляющей в содержании предметов естественно-научной направленности;</w:t>
      </w:r>
    </w:p>
    <w:p w:rsidR="009F54EA" w:rsidRPr="00E42001" w:rsidRDefault="00C95670" w:rsidP="007A4489">
      <w:pPr>
        <w:pStyle w:val="aff2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разработку и использование современных методических материалов, которые позволяют обеспечивать индивидуальный подход в обучении.</w:t>
      </w:r>
    </w:p>
    <w:p w:rsidR="009F54EA" w:rsidRPr="00E42001" w:rsidRDefault="00C95670" w:rsidP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9F54EA" w:rsidRPr="00E42001" w:rsidRDefault="00C95670" w:rsidP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>Организация и контроль работы ВСОКО возложена на заместителя директора.</w:t>
      </w:r>
    </w:p>
    <w:p w:rsidR="009F54EA" w:rsidRDefault="00C95670" w:rsidP="007A44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E42001">
        <w:rPr>
          <w:rFonts w:ascii="Times New Roman" w:eastAsia="Times New Roman" w:hAnsi="Times New Roman" w:cs="Times New Roman"/>
          <w:color w:val="000000"/>
          <w:sz w:val="24"/>
        </w:rPr>
        <w:t xml:space="preserve">По результатам анкетирования 2025 года выявлено, что количество родителей, которые удовлетворены общим качеством образования </w:t>
      </w:r>
      <w:r w:rsidR="00E42001" w:rsidRPr="00E42001">
        <w:rPr>
          <w:rFonts w:ascii="Times New Roman" w:eastAsia="Times New Roman" w:hAnsi="Times New Roman" w:cs="Times New Roman"/>
          <w:color w:val="000000"/>
          <w:sz w:val="24"/>
        </w:rPr>
        <w:t>в Школе, — 61 процент</w:t>
      </w:r>
      <w:r w:rsidRPr="00E42001">
        <w:rPr>
          <w:rFonts w:ascii="Times New Roman" w:eastAsia="Times New Roman" w:hAnsi="Times New Roman" w:cs="Times New Roman"/>
          <w:color w:val="000000"/>
          <w:sz w:val="24"/>
        </w:rPr>
        <w:t>, количество обучающихся, удовлетворенных</w:t>
      </w:r>
      <w:r w:rsidR="00E42001" w:rsidRPr="00E42001">
        <w:rPr>
          <w:rFonts w:ascii="Times New Roman" w:eastAsia="Times New Roman" w:hAnsi="Times New Roman" w:cs="Times New Roman"/>
          <w:color w:val="000000"/>
          <w:sz w:val="24"/>
        </w:rPr>
        <w:t xml:space="preserve"> образовательным процессом, — 69</w:t>
      </w:r>
      <w:r w:rsidRPr="00E42001">
        <w:rPr>
          <w:rFonts w:ascii="Times New Roman" w:eastAsia="Times New Roman" w:hAnsi="Times New Roman" w:cs="Times New Roman"/>
          <w:color w:val="000000"/>
          <w:sz w:val="24"/>
        </w:rPr>
        <w:t> процентов. Высказаны пожелания о введении профильного обучения с е</w:t>
      </w:r>
      <w:r w:rsidR="00E42001" w:rsidRPr="00E42001">
        <w:rPr>
          <w:rFonts w:ascii="Times New Roman" w:eastAsia="Times New Roman" w:hAnsi="Times New Roman" w:cs="Times New Roman"/>
          <w:color w:val="000000"/>
          <w:sz w:val="24"/>
        </w:rPr>
        <w:t>стественно-научными</w:t>
      </w:r>
      <w:r w:rsidRPr="00E42001">
        <w:rPr>
          <w:rFonts w:ascii="Times New Roman" w:eastAsia="Times New Roman" w:hAnsi="Times New Roman" w:cs="Times New Roman"/>
          <w:color w:val="000000"/>
          <w:sz w:val="24"/>
        </w:rPr>
        <w:t xml:space="preserve"> классами. По итогам проведения заседания педсовета 13.12.2025 принято решение ввести профильное </w:t>
      </w:r>
      <w:r w:rsidR="00E42001" w:rsidRPr="00E42001">
        <w:rPr>
          <w:rFonts w:ascii="Times New Roman" w:eastAsia="Times New Roman" w:hAnsi="Times New Roman" w:cs="Times New Roman"/>
          <w:color w:val="000000"/>
          <w:sz w:val="24"/>
        </w:rPr>
        <w:t>обучение в Школе по предложенному направлению (естественно-научное).</w:t>
      </w:r>
    </w:p>
    <w:p w:rsidR="009F54EA" w:rsidRDefault="00C95670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Результаты анализа показателей деятельности организации</w:t>
      </w:r>
    </w:p>
    <w:p w:rsidR="009F54EA" w:rsidRDefault="00C956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Данные приведены по состоянию на 30 декабря 2025 года.</w:t>
      </w: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49"/>
        <w:gridCol w:w="1473"/>
      </w:tblGrid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Показатели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Единица измерения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</w:t>
            </w:r>
          </w:p>
        </w:tc>
      </w:tr>
      <w:tr w:rsidR="009F54EA" w:rsidTr="007A4489">
        <w:tc>
          <w:tcPr>
            <w:tcW w:w="1816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Образовательная деятельность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численность учащихся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926C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926C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926C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926C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E42001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sz w:val="24"/>
              </w:rPr>
              <w:t>100/</w:t>
            </w:r>
            <w:r w:rsidR="00E84DF4" w:rsidRPr="00E84DF4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E84DF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 балл ГИА выпускников 9 класса по русскому языку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балл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E84DF4">
            <w:pPr>
              <w:jc w:val="center"/>
            </w:pPr>
            <w:r w:rsidRPr="00E84DF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 балл ГИА выпускников 9 класса по математике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балл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E84DF4">
            <w:pPr>
              <w:jc w:val="center"/>
            </w:pPr>
            <w:r w:rsidRPr="00E84DF4"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 балл ЕГЭ выпускников 11 класса по русскому языку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балл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E84DF4">
            <w:pPr>
              <w:jc w:val="center"/>
            </w:pPr>
            <w:r w:rsidRPr="00E84DF4">
              <w:rPr>
                <w:rFonts w:ascii="Times New Roman" w:eastAsia="Times New Roman" w:hAnsi="Times New Roman" w:cs="Times New Roman"/>
                <w:sz w:val="24"/>
              </w:rPr>
              <w:t>58,75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 балл ЕГЭ выпускников 11 класса по математике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балл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C95670">
            <w:pPr>
              <w:jc w:val="center"/>
            </w:pPr>
            <w:r w:rsidRPr="00E84DF4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E84DF4" w:rsidRPr="00E84DF4">
              <w:rPr>
                <w:rFonts w:ascii="Times New Roman" w:eastAsia="Times New Roman" w:hAnsi="Times New Roman" w:cs="Times New Roman"/>
                <w:sz w:val="24"/>
              </w:rPr>
              <w:t>,7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E42001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русскому языку, от общей численности выпускников 11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C95670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математике, от общей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выпускников 11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E84DF4" w:rsidRDefault="00C95670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sz w:val="24"/>
              </w:rPr>
              <w:t>1 (3%)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11 класса, которые не получили аттестаты, от общей численности выпускников 11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E84DF4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выпускников 11 класса, которые получили аттестаты с отличием, от общей численности выпускников 11 класса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E84DF4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1 (2</w:t>
            </w:r>
            <w:r w:rsidR="00C95670"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5%)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E84DF4">
            <w:pPr>
              <w:jc w:val="center"/>
              <w:rPr>
                <w:highlight w:val="yellow"/>
              </w:rPr>
            </w:pPr>
            <w:r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27 (27</w:t>
            </w:r>
            <w:r w:rsidR="00C95670"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учащихся — победителей и призеров олимпиад, смотров, конкурсов от общей численности обучающихся, в том числе:</w:t>
            </w:r>
          </w:p>
        </w:tc>
        <w:tc>
          <w:tcPr>
            <w:tcW w:w="13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9F54EA">
            <w:pPr>
              <w:rPr>
                <w:highlight w:val="yellow"/>
              </w:rPr>
            </w:pP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регионального уровня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FB4EEC">
            <w:pPr>
              <w:jc w:val="center"/>
              <w:rPr>
                <w:highlight w:val="yellow"/>
              </w:rPr>
            </w:pPr>
            <w:r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5 (5,0</w:t>
            </w:r>
            <w:r w:rsidR="00C95670"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федерального уровня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FB4EEC">
            <w:pPr>
              <w:jc w:val="center"/>
              <w:rPr>
                <w:highlight w:val="yellow"/>
              </w:rPr>
            </w:pPr>
            <w:r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1(1</w:t>
            </w:r>
            <w:r w:rsidR="00C95670"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международного уровня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FB4EEC">
            <w:pPr>
              <w:jc w:val="center"/>
              <w:rPr>
                <w:highlight w:val="yellow"/>
              </w:rPr>
            </w:pPr>
            <w:r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15 (15</w:t>
            </w:r>
            <w:r w:rsidR="00C95670"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учащихся в рамках сетевой формы реализации образовательных программ от общей численности обучающихся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Pr="005926CD" w:rsidRDefault="00C95670">
            <w:pPr>
              <w:jc w:val="center"/>
              <w:rPr>
                <w:highlight w:val="yellow"/>
              </w:rPr>
            </w:pPr>
            <w:r w:rsidRPr="00FB4EEC"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3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926CD" w:rsidP="005926CD">
            <w:pPr>
              <w:jc w:val="center"/>
            </w:pPr>
            <w:r>
              <w:t>14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 высшим образованием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926C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педработников с квалификационной категорией от общей численности таких работников, в том числе:</w:t>
            </w:r>
          </w:p>
        </w:tc>
        <w:tc>
          <w:tcPr>
            <w:tcW w:w="13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9F54EA"/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 высшей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 w:rsidP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первой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 w:rsidP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педработников от общей численности таких работников с педагогическим стажем:</w:t>
            </w:r>
          </w:p>
        </w:tc>
        <w:tc>
          <w:tcPr>
            <w:tcW w:w="13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9F54EA"/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до 5 лет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 w:rsidP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больше 30 лет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 w:rsidP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педработников от общей численности таких работников в возрасте:</w:t>
            </w:r>
          </w:p>
        </w:tc>
        <w:tc>
          <w:tcPr>
            <w:tcW w:w="13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9F54EA"/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до 30 лет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 w:rsidP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от 55 лет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 w:rsidP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E84DF4">
            <w:pPr>
              <w:jc w:val="center"/>
            </w:pPr>
            <w:r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14 (100</w:t>
            </w:r>
            <w:r w:rsidR="00C95670" w:rsidRPr="00E84DF4">
              <w:rPr>
                <w:rFonts w:ascii="Times New Roman" w:eastAsia="Times New Roman" w:hAnsi="Times New Roman" w:cs="Times New Roman"/>
                <w:color w:val="000000"/>
                <w:sz w:val="24"/>
              </w:rPr>
              <w:t>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E84DF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0/ 0%</w:t>
            </w:r>
          </w:p>
        </w:tc>
      </w:tr>
      <w:tr w:rsidR="009F54EA" w:rsidTr="007A4489">
        <w:tc>
          <w:tcPr>
            <w:tcW w:w="1816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Инфраструктура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компьютеров в расчете на одного учащегося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единиц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5E203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0,3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единиц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в Школе системы электронного документооборота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да/нет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38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да/нет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медиатеки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средств сканирования и распознавания текста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выхода в интернет с библиотечных компьютеров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</w:tcPr>
          <w:p w:rsidR="009F54EA" w:rsidRDefault="009F54EA"/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обучающихся, которые могут пользоваться широкополосным интернетом не менее 2 Мб/с, от общей численности обучающихся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(процент)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  <w:r w:rsidR="00C956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(100%)</w:t>
            </w:r>
          </w:p>
        </w:tc>
      </w:tr>
      <w:tr w:rsidR="009F54EA" w:rsidTr="007A4489">
        <w:tc>
          <w:tcPr>
            <w:tcW w:w="149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C95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кв. м</w:t>
            </w:r>
          </w:p>
        </w:tc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54EA" w:rsidRDefault="00F9502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6,34</w:t>
            </w:r>
          </w:p>
        </w:tc>
      </w:tr>
    </w:tbl>
    <w:p w:rsidR="009F54EA" w:rsidRDefault="00C95670" w:rsidP="00F950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Анализ показателей указывает на то, что Школа имеет достаточную инфраструктуру, которая соответствует санитарным требованиям и другим требованиям законодательства РФ, позволяет реализовывать образовательные программы в полном объеме в соответствии с ФГОС НОО, ООО и СОО, ФОП НОО, ООО и СОО.</w:t>
      </w:r>
    </w:p>
    <w:p w:rsidR="009F54EA" w:rsidRDefault="00C95670" w:rsidP="00F950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Школа укомплектована достаточным количеством педагогических и иных работников, которые имеют высокую квалификацию и регулярно проходят дополнительное профессиональное обучение, что позволяет обеспечивать стабильные качественные результаты образовательных достижений обучающихся.</w:t>
      </w:r>
    </w:p>
    <w:p w:rsidR="009F54EA" w:rsidRDefault="009F54EA"/>
    <w:sectPr w:rsidR="009F54EA" w:rsidSect="001872B1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DE7" w:rsidRDefault="00704DE7">
      <w:pPr>
        <w:spacing w:after="0" w:line="240" w:lineRule="auto"/>
      </w:pPr>
      <w:r>
        <w:separator/>
      </w:r>
    </w:p>
  </w:endnote>
  <w:endnote w:type="continuationSeparator" w:id="0">
    <w:p w:rsidR="00704DE7" w:rsidRDefault="0070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DE7" w:rsidRDefault="00704DE7">
      <w:pPr>
        <w:spacing w:after="0" w:line="240" w:lineRule="auto"/>
      </w:pPr>
      <w:r>
        <w:separator/>
      </w:r>
    </w:p>
  </w:footnote>
  <w:footnote w:type="continuationSeparator" w:id="0">
    <w:p w:rsidR="00704DE7" w:rsidRDefault="00704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87FD"/>
    <w:multiLevelType w:val="multilevel"/>
    <w:tmpl w:val="A14A43E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2576DC"/>
    <w:multiLevelType w:val="multilevel"/>
    <w:tmpl w:val="204A335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66CD636"/>
    <w:multiLevelType w:val="multilevel"/>
    <w:tmpl w:val="E9CA9EB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EC86A9C"/>
    <w:multiLevelType w:val="multilevel"/>
    <w:tmpl w:val="AE3E19C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0427D26"/>
    <w:multiLevelType w:val="multilevel"/>
    <w:tmpl w:val="46C45C6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37C990A"/>
    <w:multiLevelType w:val="multilevel"/>
    <w:tmpl w:val="D5B048C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84BC64B"/>
    <w:multiLevelType w:val="multilevel"/>
    <w:tmpl w:val="DA82443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DBEA213"/>
    <w:multiLevelType w:val="multilevel"/>
    <w:tmpl w:val="A634901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BD72DF7"/>
    <w:multiLevelType w:val="multilevel"/>
    <w:tmpl w:val="998613D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F4B89F7"/>
    <w:multiLevelType w:val="multilevel"/>
    <w:tmpl w:val="1C8C914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14E5131"/>
    <w:multiLevelType w:val="multilevel"/>
    <w:tmpl w:val="9ADEC2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1CD57E2"/>
    <w:multiLevelType w:val="multilevel"/>
    <w:tmpl w:val="73806D2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2E500E1"/>
    <w:multiLevelType w:val="multilevel"/>
    <w:tmpl w:val="5DC820C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59919CF"/>
    <w:multiLevelType w:val="multilevel"/>
    <w:tmpl w:val="22846DC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95642F6"/>
    <w:multiLevelType w:val="multilevel"/>
    <w:tmpl w:val="41C459D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99D9F4A"/>
    <w:multiLevelType w:val="multilevel"/>
    <w:tmpl w:val="98325E6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3EC20C6"/>
    <w:multiLevelType w:val="multilevel"/>
    <w:tmpl w:val="FEDCEA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7E6380F"/>
    <w:multiLevelType w:val="multilevel"/>
    <w:tmpl w:val="878A628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69D8AB64"/>
    <w:multiLevelType w:val="multilevel"/>
    <w:tmpl w:val="FDCC308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A11CA92"/>
    <w:multiLevelType w:val="multilevel"/>
    <w:tmpl w:val="5B8EE29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AE4120E"/>
    <w:multiLevelType w:val="multilevel"/>
    <w:tmpl w:val="01F46C2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D0009BB"/>
    <w:multiLevelType w:val="multilevel"/>
    <w:tmpl w:val="140C80DA"/>
    <w:lvl w:ilvl="0">
      <w:start w:val="1"/>
      <w:numFmt w:val="bullet"/>
      <w:lvlText w:val="·"/>
      <w:lvlJc w:val="left"/>
      <w:pPr>
        <w:ind w:left="644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084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04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244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964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04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D60AE45"/>
    <w:multiLevelType w:val="multilevel"/>
    <w:tmpl w:val="135ACEF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18F4836"/>
    <w:multiLevelType w:val="multilevel"/>
    <w:tmpl w:val="3DEC0DF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8"/>
  </w:num>
  <w:num w:numId="5">
    <w:abstractNumId w:val="14"/>
  </w:num>
  <w:num w:numId="6">
    <w:abstractNumId w:val="21"/>
  </w:num>
  <w:num w:numId="7">
    <w:abstractNumId w:val="7"/>
  </w:num>
  <w:num w:numId="8">
    <w:abstractNumId w:val="3"/>
  </w:num>
  <w:num w:numId="9">
    <w:abstractNumId w:val="19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15"/>
  </w:num>
  <w:num w:numId="15">
    <w:abstractNumId w:val="22"/>
  </w:num>
  <w:num w:numId="16">
    <w:abstractNumId w:val="9"/>
  </w:num>
  <w:num w:numId="17">
    <w:abstractNumId w:val="12"/>
  </w:num>
  <w:num w:numId="18">
    <w:abstractNumId w:val="6"/>
  </w:num>
  <w:num w:numId="19">
    <w:abstractNumId w:val="23"/>
  </w:num>
  <w:num w:numId="20">
    <w:abstractNumId w:val="10"/>
  </w:num>
  <w:num w:numId="21">
    <w:abstractNumId w:val="11"/>
  </w:num>
  <w:num w:numId="22">
    <w:abstractNumId w:val="16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4EA"/>
    <w:rsid w:val="00100096"/>
    <w:rsid w:val="001872B1"/>
    <w:rsid w:val="00231FD6"/>
    <w:rsid w:val="00234AEF"/>
    <w:rsid w:val="00296E47"/>
    <w:rsid w:val="002A35E5"/>
    <w:rsid w:val="002F4F7E"/>
    <w:rsid w:val="003220FA"/>
    <w:rsid w:val="003B5E90"/>
    <w:rsid w:val="00433D8A"/>
    <w:rsid w:val="0046200C"/>
    <w:rsid w:val="00490774"/>
    <w:rsid w:val="004F4A14"/>
    <w:rsid w:val="00505B03"/>
    <w:rsid w:val="005926CD"/>
    <w:rsid w:val="005E2039"/>
    <w:rsid w:val="00620646"/>
    <w:rsid w:val="00677FA1"/>
    <w:rsid w:val="006B2718"/>
    <w:rsid w:val="006D043B"/>
    <w:rsid w:val="00704DE7"/>
    <w:rsid w:val="00704FC4"/>
    <w:rsid w:val="00733585"/>
    <w:rsid w:val="0077006C"/>
    <w:rsid w:val="007A4489"/>
    <w:rsid w:val="007F259D"/>
    <w:rsid w:val="00800B64"/>
    <w:rsid w:val="00824017"/>
    <w:rsid w:val="0084518F"/>
    <w:rsid w:val="008E3AF4"/>
    <w:rsid w:val="009B1DAB"/>
    <w:rsid w:val="009B1E0B"/>
    <w:rsid w:val="009D357A"/>
    <w:rsid w:val="009F54EA"/>
    <w:rsid w:val="00A336A7"/>
    <w:rsid w:val="00A36C8A"/>
    <w:rsid w:val="00AD0462"/>
    <w:rsid w:val="00B0610B"/>
    <w:rsid w:val="00BE1461"/>
    <w:rsid w:val="00C712AF"/>
    <w:rsid w:val="00C95670"/>
    <w:rsid w:val="00DE463A"/>
    <w:rsid w:val="00E20756"/>
    <w:rsid w:val="00E42001"/>
    <w:rsid w:val="00E538C8"/>
    <w:rsid w:val="00E84DF4"/>
    <w:rsid w:val="00E87647"/>
    <w:rsid w:val="00EB5D54"/>
    <w:rsid w:val="00F95021"/>
    <w:rsid w:val="00FB4EEC"/>
    <w:rsid w:val="00FE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7C57"/>
  <w15:docId w15:val="{F86116FD-3843-418A-B0AB-6F4988AA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B1"/>
  </w:style>
  <w:style w:type="paragraph" w:styleId="1">
    <w:name w:val="heading 1"/>
    <w:basedOn w:val="a"/>
    <w:next w:val="a"/>
    <w:link w:val="10"/>
    <w:uiPriority w:val="9"/>
    <w:qFormat/>
    <w:rsid w:val="001872B1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872B1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872B1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872B1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72B1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872B1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1872B1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1872B1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1872B1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B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872B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1872B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1872B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872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872B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1872B1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872B1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872B1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872B1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72B1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872B1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1872B1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1872B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1872B1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872B1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872B1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872B1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872B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187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1872B1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1872B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72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72B1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872B1"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sid w:val="001872B1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1872B1"/>
    <w:rPr>
      <w:i/>
      <w:iCs/>
    </w:rPr>
  </w:style>
  <w:style w:type="character" w:styleId="ae">
    <w:name w:val="Strong"/>
    <w:basedOn w:val="a0"/>
    <w:uiPriority w:val="22"/>
    <w:qFormat/>
    <w:rsid w:val="001872B1"/>
    <w:rPr>
      <w:b/>
      <w:bCs/>
    </w:rPr>
  </w:style>
  <w:style w:type="character" w:styleId="af">
    <w:name w:val="Subtle Reference"/>
    <w:basedOn w:val="a0"/>
    <w:uiPriority w:val="31"/>
    <w:qFormat/>
    <w:rsid w:val="001872B1"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sid w:val="001872B1"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rsid w:val="001872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872B1"/>
  </w:style>
  <w:style w:type="paragraph" w:styleId="af3">
    <w:name w:val="footer"/>
    <w:basedOn w:val="a"/>
    <w:link w:val="af4"/>
    <w:uiPriority w:val="99"/>
    <w:unhideWhenUsed/>
    <w:rsid w:val="001872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872B1"/>
  </w:style>
  <w:style w:type="paragraph" w:styleId="af5">
    <w:name w:val="caption"/>
    <w:basedOn w:val="a"/>
    <w:next w:val="a"/>
    <w:uiPriority w:val="35"/>
    <w:unhideWhenUsed/>
    <w:qFormat/>
    <w:rsid w:val="001872B1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sid w:val="001872B1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1872B1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1872B1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1872B1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1872B1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1872B1"/>
    <w:rPr>
      <w:vertAlign w:val="superscript"/>
    </w:rPr>
  </w:style>
  <w:style w:type="character" w:styleId="afc">
    <w:name w:val="Hyperlink"/>
    <w:basedOn w:val="a0"/>
    <w:uiPriority w:val="99"/>
    <w:unhideWhenUsed/>
    <w:rsid w:val="001872B1"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1872B1"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rsid w:val="001872B1"/>
    <w:pPr>
      <w:spacing w:after="100"/>
    </w:pPr>
  </w:style>
  <w:style w:type="paragraph" w:styleId="24">
    <w:name w:val="toc 2"/>
    <w:basedOn w:val="a"/>
    <w:next w:val="a"/>
    <w:uiPriority w:val="39"/>
    <w:unhideWhenUsed/>
    <w:rsid w:val="001872B1"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rsid w:val="001872B1"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rsid w:val="001872B1"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rsid w:val="001872B1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1872B1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1872B1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1872B1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1872B1"/>
    <w:pPr>
      <w:spacing w:after="100"/>
      <w:ind w:left="1760"/>
    </w:pPr>
  </w:style>
  <w:style w:type="character" w:styleId="afe">
    <w:name w:val="Placeholder Text"/>
    <w:basedOn w:val="a0"/>
    <w:uiPriority w:val="99"/>
    <w:semiHidden/>
    <w:rsid w:val="001872B1"/>
    <w:rPr>
      <w:color w:val="666666"/>
    </w:rPr>
  </w:style>
  <w:style w:type="paragraph" w:styleId="aff">
    <w:name w:val="TOC Heading"/>
    <w:uiPriority w:val="39"/>
    <w:unhideWhenUsed/>
    <w:rsid w:val="001872B1"/>
  </w:style>
  <w:style w:type="paragraph" w:styleId="aff0">
    <w:name w:val="table of figures"/>
    <w:basedOn w:val="a"/>
    <w:next w:val="a"/>
    <w:uiPriority w:val="99"/>
    <w:unhideWhenUsed/>
    <w:rsid w:val="001872B1"/>
    <w:pPr>
      <w:spacing w:after="0"/>
    </w:pPr>
  </w:style>
  <w:style w:type="paragraph" w:styleId="aff1">
    <w:name w:val="No Spacing"/>
    <w:basedOn w:val="a"/>
    <w:uiPriority w:val="1"/>
    <w:qFormat/>
    <w:rsid w:val="001872B1"/>
    <w:pPr>
      <w:spacing w:after="0" w:line="240" w:lineRule="auto"/>
    </w:pPr>
  </w:style>
  <w:style w:type="paragraph" w:styleId="aff2">
    <w:name w:val="List Paragraph"/>
    <w:basedOn w:val="a"/>
    <w:uiPriority w:val="34"/>
    <w:qFormat/>
    <w:rsid w:val="001872B1"/>
    <w:pPr>
      <w:ind w:left="720"/>
      <w:contextualSpacing/>
    </w:pPr>
  </w:style>
  <w:style w:type="paragraph" w:styleId="aff3">
    <w:name w:val="Balloon Text"/>
    <w:basedOn w:val="a"/>
    <w:link w:val="aff4"/>
    <w:uiPriority w:val="99"/>
    <w:semiHidden/>
    <w:unhideWhenUsed/>
    <w:rsid w:val="00490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490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1597671&amp;locale=ru&amp;date=2024-01-29&amp;isStatic=false&amp;pubAlias=mcfr-edu.vip" TargetMode="External"/><Relationship Id="rId13" Type="http://schemas.openxmlformats.org/officeDocument/2006/relationships/hyperlink" Target="https://1obraz.ru/group?groupId=103897461&amp;locale=ru&amp;date=2024-01-29&amp;isStatic=false&amp;pubAlias=mcfr-edu.v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obraz.ru/group?groupId=233741&amp;locale=ru&amp;date=2024-01-29&amp;isStatic=false&amp;pubAlias=mcfr-edu.v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group?groupId=98979803&amp;locale=ru&amp;date=2024-01-29&amp;isStatic=false&amp;pubAlias=mcfr-edu.vi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obraz.ru/group?groupId=78222988&amp;locale=ru&amp;date=2024-01-29&amp;isStatic=false&amp;anchor=ZAP2EI83I9&amp;pubAlias=mcfr-edu.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group?groupId=76269368&amp;locale=ru&amp;date=2024-01-29&amp;isStatic=false&amp;pubAlias=mcfr-edu.vi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BC93C-58E8-4020-A3D7-625D9B15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12</Pages>
  <Words>5983</Words>
  <Characters>34108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olga</cp:lastModifiedBy>
  <cp:revision>16</cp:revision>
  <dcterms:created xsi:type="dcterms:W3CDTF">2026-04-16T06:30:00Z</dcterms:created>
  <dcterms:modified xsi:type="dcterms:W3CDTF">2026-04-20T11:20:00Z</dcterms:modified>
</cp:coreProperties>
</file>